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9065"/>
        <w:gridCol w:w="7"/>
      </w:tblGrid>
      <w:tr w:rsidR="009506E9" w:rsidRPr="009506E9" w:rsidTr="009506E9">
        <w:trPr>
          <w:trHeight w:val="1275"/>
          <w:tblCellSpacing w:w="0" w:type="dxa"/>
        </w:trPr>
        <w:tc>
          <w:tcPr>
            <w:tcW w:w="0" w:type="auto"/>
            <w:gridSpan w:val="2"/>
            <w:vAlign w:val="center"/>
            <w:hideMark/>
          </w:tcPr>
          <w:p w:rsidR="009506E9" w:rsidRPr="009506E9" w:rsidRDefault="009506E9" w:rsidP="009506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06E9">
              <w:rPr>
                <w:rFonts w:ascii="Times New Roman" w:eastAsia="Times New Roman" w:hAnsi="Times New Roman" w:cs="Times New Roman"/>
                <w:b/>
                <w:bCs/>
                <w:sz w:val="24"/>
                <w:szCs w:val="24"/>
                <w:lang w:eastAsia="tr-TR"/>
              </w:rPr>
              <w:t xml:space="preserve">Abdülnasır SAVAŞ (C-37/98) KARARI ( 11.05.2000) </w:t>
            </w:r>
          </w:p>
        </w:tc>
      </w:tr>
      <w:tr w:rsidR="009506E9" w:rsidRPr="009506E9" w:rsidTr="009506E9">
        <w:trPr>
          <w:trHeight w:val="570"/>
          <w:tblCellSpacing w:w="0" w:type="dxa"/>
        </w:trPr>
        <w:tc>
          <w:tcPr>
            <w:tcW w:w="3690" w:type="dxa"/>
            <w:hideMark/>
          </w:tcPr>
          <w:p w:rsidR="009506E9" w:rsidRPr="009506E9" w:rsidRDefault="009506E9" w:rsidP="009506E9">
            <w:pPr>
              <w:spacing w:beforeAutospacing="1" w:after="100" w:afterAutospacing="1" w:line="240" w:lineRule="auto"/>
              <w:rPr>
                <w:rFonts w:ascii="Times New Roman" w:eastAsia="Times New Roman" w:hAnsi="Times New Roman" w:cs="Times New Roman"/>
                <w:sz w:val="24"/>
                <w:szCs w:val="24"/>
                <w:lang w:eastAsia="tr-TR"/>
              </w:rPr>
            </w:pPr>
            <w:r w:rsidRPr="009506E9">
              <w:rPr>
                <w:rFonts w:ascii="Times New Roman" w:eastAsia="Times New Roman" w:hAnsi="Times New Roman" w:cs="Times New Roman"/>
                <w:sz w:val="24"/>
                <w:szCs w:val="24"/>
                <w:u w:val="single"/>
                <w:lang w:eastAsia="tr-TR"/>
              </w:rPr>
              <w:t>Davalı</w:t>
            </w:r>
          </w:p>
        </w:tc>
        <w:tc>
          <w:tcPr>
            <w:tcW w:w="0" w:type="auto"/>
            <w:vAlign w:val="center"/>
            <w:hideMark/>
          </w:tcPr>
          <w:p w:rsidR="009506E9" w:rsidRPr="009506E9" w:rsidRDefault="009506E9" w:rsidP="009506E9">
            <w:pPr>
              <w:spacing w:after="0" w:line="240" w:lineRule="auto"/>
              <w:rPr>
                <w:rFonts w:ascii="Times New Roman" w:eastAsia="Times New Roman" w:hAnsi="Times New Roman" w:cs="Times New Roman"/>
                <w:sz w:val="20"/>
                <w:szCs w:val="20"/>
                <w:lang w:eastAsia="tr-TR"/>
              </w:rPr>
            </w:pPr>
          </w:p>
        </w:tc>
      </w:tr>
      <w:tr w:rsidR="009506E9" w:rsidRPr="009506E9" w:rsidTr="009506E9">
        <w:trPr>
          <w:trHeight w:val="555"/>
          <w:tblCellSpacing w:w="0" w:type="dxa"/>
        </w:trPr>
        <w:tc>
          <w:tcPr>
            <w:tcW w:w="0" w:type="auto"/>
            <w:hideMark/>
          </w:tcPr>
          <w:p w:rsidR="009506E9" w:rsidRPr="009506E9" w:rsidRDefault="009506E9" w:rsidP="009506E9">
            <w:pPr>
              <w:spacing w:beforeAutospacing="1" w:after="100" w:afterAutospacing="1" w:line="240" w:lineRule="auto"/>
              <w:rPr>
                <w:rFonts w:ascii="Times New Roman" w:eastAsia="Times New Roman" w:hAnsi="Times New Roman" w:cs="Times New Roman"/>
                <w:sz w:val="24"/>
                <w:szCs w:val="24"/>
                <w:lang w:eastAsia="tr-TR"/>
              </w:rPr>
            </w:pPr>
            <w:r w:rsidRPr="009506E9">
              <w:rPr>
                <w:rFonts w:ascii="Times New Roman" w:eastAsia="Times New Roman" w:hAnsi="Times New Roman" w:cs="Times New Roman"/>
                <w:sz w:val="24"/>
                <w:szCs w:val="24"/>
                <w:u w:val="single"/>
                <w:lang w:eastAsia="tr-TR"/>
              </w:rPr>
              <w:t xml:space="preserve">İlgili Ortaklık </w:t>
            </w:r>
            <w:proofErr w:type="spellStart"/>
            <w:proofErr w:type="gramStart"/>
            <w:r w:rsidRPr="009506E9">
              <w:rPr>
                <w:rFonts w:ascii="Times New Roman" w:eastAsia="Times New Roman" w:hAnsi="Times New Roman" w:cs="Times New Roman"/>
                <w:sz w:val="24"/>
                <w:szCs w:val="24"/>
                <w:u w:val="single"/>
                <w:lang w:eastAsia="tr-TR"/>
              </w:rPr>
              <w:t>Huk.Hükümleri</w:t>
            </w:r>
            <w:proofErr w:type="spellEnd"/>
            <w:proofErr w:type="gramEnd"/>
            <w:r w:rsidRPr="009506E9">
              <w:rPr>
                <w:rFonts w:ascii="Times New Roman" w:eastAsia="Times New Roman" w:hAnsi="Times New Roman" w:cs="Times New Roman"/>
                <w:sz w:val="24"/>
                <w:szCs w:val="24"/>
                <w:u w:val="single"/>
                <w:lang w:eastAsia="tr-TR"/>
              </w:rPr>
              <w:t xml:space="preserve"> </w:t>
            </w:r>
          </w:p>
        </w:tc>
        <w:tc>
          <w:tcPr>
            <w:tcW w:w="0" w:type="auto"/>
            <w:vAlign w:val="center"/>
            <w:hideMark/>
          </w:tcPr>
          <w:p w:rsidR="009506E9" w:rsidRPr="009506E9" w:rsidRDefault="009506E9" w:rsidP="009506E9">
            <w:pPr>
              <w:spacing w:after="0" w:line="240" w:lineRule="auto"/>
              <w:rPr>
                <w:rFonts w:ascii="Times New Roman" w:eastAsia="Times New Roman" w:hAnsi="Times New Roman" w:cs="Times New Roman"/>
                <w:sz w:val="20"/>
                <w:szCs w:val="20"/>
                <w:lang w:eastAsia="tr-TR"/>
              </w:rPr>
            </w:pPr>
          </w:p>
        </w:tc>
      </w:tr>
      <w:tr w:rsidR="009506E9" w:rsidRPr="009506E9" w:rsidTr="009506E9">
        <w:trPr>
          <w:tblCellSpacing w:w="0" w:type="dxa"/>
        </w:trPr>
        <w:tc>
          <w:tcPr>
            <w:tcW w:w="0" w:type="auto"/>
            <w:gridSpan w:val="2"/>
            <w:vAlign w:val="center"/>
            <w:hideMark/>
          </w:tcPr>
          <w:p w:rsidR="009506E9" w:rsidRPr="009506E9" w:rsidRDefault="009506E9" w:rsidP="009506E9">
            <w:pPr>
              <w:spacing w:beforeAutospacing="1" w:after="100" w:afterAutospacing="1" w:line="240" w:lineRule="auto"/>
              <w:rPr>
                <w:rFonts w:ascii="Times New Roman" w:eastAsia="Times New Roman" w:hAnsi="Times New Roman" w:cs="Times New Roman"/>
                <w:sz w:val="24"/>
                <w:szCs w:val="24"/>
                <w:lang w:eastAsia="tr-TR"/>
              </w:rPr>
            </w:pPr>
            <w:r w:rsidRPr="009506E9">
              <w:rPr>
                <w:rFonts w:ascii="Times New Roman" w:eastAsia="Times New Roman" w:hAnsi="Times New Roman" w:cs="Times New Roman"/>
                <w:b/>
                <w:bCs/>
                <w:sz w:val="24"/>
                <w:szCs w:val="24"/>
                <w:u w:val="single"/>
                <w:lang w:eastAsia="tr-TR"/>
              </w:rPr>
              <w:t xml:space="preserve">Dava Konusu: </w:t>
            </w:r>
          </w:p>
          <w:p w:rsidR="009506E9" w:rsidRPr="009506E9" w:rsidRDefault="009506E9" w:rsidP="009506E9">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506E9">
              <w:rPr>
                <w:rFonts w:ascii="Times New Roman" w:eastAsia="Times New Roman" w:hAnsi="Times New Roman" w:cs="Times New Roman"/>
                <w:sz w:val="24"/>
                <w:szCs w:val="24"/>
                <w:lang w:eastAsia="tr-TR"/>
              </w:rPr>
              <w:t>Abdülnasır Savaş adlı Türk vatandaşı, 1984 yılında çalışma hakkı tanımayan l ay süreli turist vizesi ile İngiltere'ye giderek vize süresinin bitiminde izinsiz olarak bu ülkede ikametini sürdürmüş ve ruhsatsız olarak açmış olduğu işyerlerinde ekonomik faaliyette bulunmuş, 1991 yılında yasal ikamet izni için İngiliz makamları nezdinde yaptığı başvurunun reddedilmesi üzerine yargıya başvurmuş, dilekçesindeki AT-Türkiye Ortaklık hukukundan kaynaklanan haklarının da dikkate alınması talebi üzerine davası, İngiliz Kraliyet Yüksek Mahkemesince Avrupa Toplulukları Adalet Divanına intikal ettirilmiştir.</w:t>
            </w:r>
            <w:proofErr w:type="gramEnd"/>
          </w:p>
          <w:p w:rsidR="009506E9" w:rsidRPr="009506E9" w:rsidRDefault="009506E9" w:rsidP="009506E9">
            <w:pPr>
              <w:spacing w:before="100" w:beforeAutospacing="1" w:after="100" w:afterAutospacing="1" w:line="240" w:lineRule="auto"/>
              <w:rPr>
                <w:rFonts w:ascii="Times New Roman" w:eastAsia="Times New Roman" w:hAnsi="Times New Roman" w:cs="Times New Roman"/>
                <w:sz w:val="24"/>
                <w:szCs w:val="24"/>
                <w:lang w:eastAsia="tr-TR"/>
              </w:rPr>
            </w:pPr>
            <w:r w:rsidRPr="009506E9">
              <w:rPr>
                <w:rFonts w:ascii="Times New Roman" w:eastAsia="Times New Roman" w:hAnsi="Times New Roman" w:cs="Times New Roman"/>
                <w:b/>
                <w:bCs/>
                <w:sz w:val="24"/>
                <w:szCs w:val="24"/>
                <w:lang w:eastAsia="tr-TR"/>
              </w:rPr>
              <w:t xml:space="preserve">Karar: </w:t>
            </w:r>
          </w:p>
          <w:p w:rsidR="009506E9" w:rsidRPr="009506E9" w:rsidRDefault="009506E9" w:rsidP="009506E9">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9506E9">
              <w:rPr>
                <w:rFonts w:ascii="Times New Roman" w:eastAsia="Times New Roman" w:hAnsi="Times New Roman" w:cs="Times New Roman"/>
                <w:sz w:val="24"/>
                <w:szCs w:val="24"/>
                <w:lang w:eastAsia="tr-TR"/>
              </w:rPr>
              <w:t>Türkiye Cumhuriyeti ile AET ve Topluluk üyesi ülkelerce 12 Eylül 1963 tarihinde Ankara'da imzalanan ve 23 Aralık 1963 tarih 64/732/EEC sayılı Konsey Kararı ile Topluluk adına sonuçlandırılan, tasdik ve teyit edilen Avrupa Ekonomik Topluluğu ve Türkiye arasında Ortaklık tesis eden Anlaşmanın 13. maddesi ile 23 Kasım 1970 tarihinde Brüksel'de imzalanan ve 19 Aralık 1972 tarih (EEC) No 2760/72 sayılı Konsey Tüzüğü ile Topluluk adına sonuçlandırılan, tasdik ve teyit edilen Katma Protokolün 41(2). maddesi</w:t>
            </w:r>
            <w:proofErr w:type="gramEnd"/>
            <w:r w:rsidRPr="009506E9">
              <w:rPr>
                <w:rFonts w:ascii="Times New Roman" w:eastAsia="Times New Roman" w:hAnsi="Times New Roman" w:cs="Times New Roman"/>
                <w:sz w:val="24"/>
                <w:szCs w:val="24"/>
                <w:lang w:eastAsia="tr-TR"/>
              </w:rPr>
              <w:t xml:space="preserve"> üye ülkelerin iç hukuk düzeninde doğrudan uygulanabilir Topluluk kuralları değildirler. </w:t>
            </w:r>
          </w:p>
          <w:p w:rsidR="009506E9" w:rsidRPr="009506E9" w:rsidRDefault="009506E9" w:rsidP="009506E9">
            <w:pPr>
              <w:spacing w:before="100" w:beforeAutospacing="1" w:after="100" w:afterAutospacing="1" w:line="240" w:lineRule="auto"/>
              <w:rPr>
                <w:rFonts w:ascii="Times New Roman" w:eastAsia="Times New Roman" w:hAnsi="Times New Roman" w:cs="Times New Roman"/>
                <w:sz w:val="24"/>
                <w:szCs w:val="24"/>
                <w:lang w:eastAsia="tr-TR"/>
              </w:rPr>
            </w:pPr>
            <w:r w:rsidRPr="009506E9">
              <w:rPr>
                <w:rFonts w:ascii="Times New Roman" w:eastAsia="Times New Roman" w:hAnsi="Times New Roman" w:cs="Times New Roman"/>
                <w:sz w:val="24"/>
                <w:szCs w:val="24"/>
                <w:lang w:eastAsia="tr-TR"/>
              </w:rPr>
              <w:t xml:space="preserve">Katma Protokolün 41(1). </w:t>
            </w:r>
            <w:proofErr w:type="gramStart"/>
            <w:r w:rsidRPr="009506E9">
              <w:rPr>
                <w:rFonts w:ascii="Times New Roman" w:eastAsia="Times New Roman" w:hAnsi="Times New Roman" w:cs="Times New Roman"/>
                <w:sz w:val="24"/>
                <w:szCs w:val="24"/>
                <w:lang w:eastAsia="tr-TR"/>
              </w:rPr>
              <w:t>maddesi</w:t>
            </w:r>
            <w:proofErr w:type="gramEnd"/>
            <w:r w:rsidRPr="009506E9">
              <w:rPr>
                <w:rFonts w:ascii="Times New Roman" w:eastAsia="Times New Roman" w:hAnsi="Times New Roman" w:cs="Times New Roman"/>
                <w:sz w:val="24"/>
                <w:szCs w:val="24"/>
                <w:lang w:eastAsia="tr-TR"/>
              </w:rPr>
              <w:t xml:space="preserve"> üye ülkelerde doğrudan etkiye sahiptir. </w:t>
            </w:r>
          </w:p>
          <w:p w:rsidR="009506E9" w:rsidRPr="009506E9" w:rsidRDefault="009506E9" w:rsidP="009506E9">
            <w:pPr>
              <w:spacing w:before="100" w:beforeAutospacing="1" w:after="100" w:afterAutospacing="1" w:line="240" w:lineRule="auto"/>
              <w:rPr>
                <w:rFonts w:ascii="Times New Roman" w:eastAsia="Times New Roman" w:hAnsi="Times New Roman" w:cs="Times New Roman"/>
                <w:sz w:val="24"/>
                <w:szCs w:val="24"/>
                <w:lang w:eastAsia="tr-TR"/>
              </w:rPr>
            </w:pPr>
            <w:r w:rsidRPr="009506E9">
              <w:rPr>
                <w:rFonts w:ascii="Times New Roman" w:eastAsia="Times New Roman" w:hAnsi="Times New Roman" w:cs="Times New Roman"/>
                <w:sz w:val="24"/>
                <w:szCs w:val="24"/>
                <w:lang w:eastAsia="tr-TR"/>
              </w:rPr>
              <w:t xml:space="preserve">Katma Protokolün 41(1). </w:t>
            </w:r>
            <w:proofErr w:type="gramStart"/>
            <w:r w:rsidRPr="009506E9">
              <w:rPr>
                <w:rFonts w:ascii="Times New Roman" w:eastAsia="Times New Roman" w:hAnsi="Times New Roman" w:cs="Times New Roman"/>
                <w:sz w:val="24"/>
                <w:szCs w:val="24"/>
                <w:lang w:eastAsia="tr-TR"/>
              </w:rPr>
              <w:t>maddesi</w:t>
            </w:r>
            <w:proofErr w:type="gramEnd"/>
            <w:r w:rsidRPr="009506E9">
              <w:rPr>
                <w:rFonts w:ascii="Times New Roman" w:eastAsia="Times New Roman" w:hAnsi="Times New Roman" w:cs="Times New Roman"/>
                <w:sz w:val="24"/>
                <w:szCs w:val="24"/>
                <w:lang w:eastAsia="tr-TR"/>
              </w:rPr>
              <w:t xml:space="preserve">, özü itibariyle, bir üye ülkenin ulusal göç yasasını ihlal eder şekilde ülke topraklarında kalmış ve kendi hesabına kar amaçlı faaliyette bulunmuş bir Türk vatandaşına o ülkede iş kurma hakkı ve bunun ayrılmaz ve gerekli bir sonucu olarak ikamet hakkı bahşetme gücüne haiz değildir. </w:t>
            </w:r>
          </w:p>
          <w:p w:rsidR="009506E9" w:rsidRPr="009506E9" w:rsidRDefault="009506E9" w:rsidP="009506E9">
            <w:pPr>
              <w:spacing w:before="100" w:beforeAutospacing="1" w:after="100" w:afterAutospacing="1" w:line="240" w:lineRule="auto"/>
              <w:rPr>
                <w:rFonts w:ascii="Times New Roman" w:eastAsia="Times New Roman" w:hAnsi="Times New Roman" w:cs="Times New Roman"/>
                <w:sz w:val="24"/>
                <w:szCs w:val="24"/>
                <w:lang w:eastAsia="tr-TR"/>
              </w:rPr>
            </w:pPr>
            <w:r w:rsidRPr="009506E9">
              <w:rPr>
                <w:rFonts w:ascii="Times New Roman" w:eastAsia="Times New Roman" w:hAnsi="Times New Roman" w:cs="Times New Roman"/>
                <w:sz w:val="24"/>
                <w:szCs w:val="24"/>
                <w:lang w:eastAsia="tr-TR"/>
              </w:rPr>
              <w:t xml:space="preserve">Bununla birlikte, Katma Protokolün 41(1). </w:t>
            </w:r>
            <w:proofErr w:type="gramStart"/>
            <w:r w:rsidRPr="009506E9">
              <w:rPr>
                <w:rFonts w:ascii="Times New Roman" w:eastAsia="Times New Roman" w:hAnsi="Times New Roman" w:cs="Times New Roman"/>
                <w:sz w:val="24"/>
                <w:szCs w:val="24"/>
                <w:lang w:eastAsia="tr-TR"/>
              </w:rPr>
              <w:t>maddesi</w:t>
            </w:r>
            <w:proofErr w:type="gramEnd"/>
            <w:r w:rsidRPr="009506E9">
              <w:rPr>
                <w:rFonts w:ascii="Times New Roman" w:eastAsia="Times New Roman" w:hAnsi="Times New Roman" w:cs="Times New Roman"/>
                <w:sz w:val="24"/>
                <w:szCs w:val="24"/>
                <w:lang w:eastAsia="tr-TR"/>
              </w:rPr>
              <w:t xml:space="preserve">, bu Protokolün, bir üye ülkede yürürlüğe girdiği tarihten itibaren, Türk vatandaşlarının ev sahibi üye ülkede iş kurma özgürlüklerine ve ikamet haklarına ulusal mevzuat ve uygulamalarla yeni sınırlamalar getirilmesini yasaklamaktadır. </w:t>
            </w:r>
          </w:p>
          <w:p w:rsidR="009506E9" w:rsidRPr="009506E9" w:rsidRDefault="009506E9" w:rsidP="009506E9">
            <w:pPr>
              <w:spacing w:before="100" w:beforeAutospacing="1" w:after="100" w:afterAutospacing="1" w:line="240" w:lineRule="auto"/>
              <w:rPr>
                <w:rFonts w:ascii="Times New Roman" w:eastAsia="Times New Roman" w:hAnsi="Times New Roman" w:cs="Times New Roman"/>
                <w:sz w:val="24"/>
                <w:szCs w:val="24"/>
                <w:lang w:eastAsia="tr-TR"/>
              </w:rPr>
            </w:pPr>
            <w:r w:rsidRPr="009506E9">
              <w:rPr>
                <w:rFonts w:ascii="Times New Roman" w:eastAsia="Times New Roman" w:hAnsi="Times New Roman" w:cs="Times New Roman"/>
                <w:sz w:val="24"/>
                <w:szCs w:val="24"/>
                <w:lang w:eastAsia="tr-TR"/>
              </w:rPr>
              <w:t>Üye ülkedeki dava muameleleri sürecinde davacıya uygulanan kuralların, Katma Protokolün yürürlüğe girmiş olduğu tarihte geçerli olanlara kıyasla daha müsait olup olmadığının belirlenmesi amacıyla iç hukukun yorumlanması hususu ulusal mahkemenin yetki alanına giren bir konudur.</w:t>
            </w:r>
          </w:p>
          <w:p w:rsidR="009506E9" w:rsidRPr="009506E9" w:rsidRDefault="009506E9" w:rsidP="009506E9">
            <w:pPr>
              <w:spacing w:before="100" w:beforeAutospacing="1" w:after="100" w:afterAutospacing="1" w:line="240" w:lineRule="auto"/>
              <w:rPr>
                <w:rFonts w:ascii="Times New Roman" w:eastAsia="Times New Roman" w:hAnsi="Times New Roman" w:cs="Times New Roman"/>
                <w:sz w:val="24"/>
                <w:szCs w:val="24"/>
                <w:lang w:eastAsia="tr-TR"/>
              </w:rPr>
            </w:pPr>
            <w:r w:rsidRPr="009506E9">
              <w:rPr>
                <w:rFonts w:ascii="Times New Roman" w:eastAsia="Times New Roman" w:hAnsi="Times New Roman" w:cs="Times New Roman"/>
                <w:b/>
                <w:bCs/>
                <w:sz w:val="24"/>
                <w:szCs w:val="24"/>
                <w:lang w:eastAsia="tr-TR"/>
              </w:rPr>
              <w:t xml:space="preserve">Sonuç: </w:t>
            </w:r>
          </w:p>
          <w:p w:rsidR="009506E9" w:rsidRPr="009506E9" w:rsidRDefault="009506E9" w:rsidP="009506E9">
            <w:pPr>
              <w:spacing w:before="100" w:beforeAutospacing="1" w:after="100" w:afterAutospacing="1" w:line="240" w:lineRule="auto"/>
              <w:rPr>
                <w:rFonts w:ascii="Times New Roman" w:eastAsia="Times New Roman" w:hAnsi="Times New Roman" w:cs="Times New Roman"/>
                <w:sz w:val="24"/>
                <w:szCs w:val="24"/>
                <w:lang w:eastAsia="tr-TR"/>
              </w:rPr>
            </w:pPr>
            <w:r w:rsidRPr="009506E9">
              <w:rPr>
                <w:rFonts w:ascii="Times New Roman" w:eastAsia="Times New Roman" w:hAnsi="Times New Roman" w:cs="Times New Roman"/>
                <w:sz w:val="24"/>
                <w:szCs w:val="24"/>
                <w:lang w:eastAsia="tr-TR"/>
              </w:rPr>
              <w:t xml:space="preserve">Divanın bu Kararı, gerekçeleri ve muhakemeyle ilgili genel görüşlerle birlikte yorumlandığında Ortaklık hukukumuzun üye ülkeler makamlarınca daha iyi anlaşılması ve </w:t>
            </w:r>
            <w:r w:rsidRPr="009506E9">
              <w:rPr>
                <w:rFonts w:ascii="Times New Roman" w:eastAsia="Times New Roman" w:hAnsi="Times New Roman" w:cs="Times New Roman"/>
                <w:sz w:val="24"/>
                <w:szCs w:val="24"/>
                <w:lang w:eastAsia="tr-TR"/>
              </w:rPr>
              <w:lastRenderedPageBreak/>
              <w:t xml:space="preserve">uygulanması açısından önemli bir gelişme olarak kabul edilmektedir. </w:t>
            </w:r>
            <w:r w:rsidRPr="009506E9">
              <w:rPr>
                <w:rFonts w:ascii="Times New Roman" w:eastAsia="Times New Roman" w:hAnsi="Times New Roman" w:cs="Times New Roman"/>
                <w:b/>
                <w:bCs/>
                <w:sz w:val="24"/>
                <w:szCs w:val="24"/>
                <w:lang w:eastAsia="tr-TR"/>
              </w:rPr>
              <w:t xml:space="preserve">Katma Protokolün 41(1). </w:t>
            </w:r>
            <w:proofErr w:type="gramStart"/>
            <w:r w:rsidRPr="009506E9">
              <w:rPr>
                <w:rFonts w:ascii="Times New Roman" w:eastAsia="Times New Roman" w:hAnsi="Times New Roman" w:cs="Times New Roman"/>
                <w:b/>
                <w:bCs/>
                <w:sz w:val="24"/>
                <w:szCs w:val="24"/>
                <w:lang w:eastAsia="tr-TR"/>
              </w:rPr>
              <w:t>maddesinin</w:t>
            </w:r>
            <w:proofErr w:type="gramEnd"/>
            <w:r w:rsidRPr="009506E9">
              <w:rPr>
                <w:rFonts w:ascii="Times New Roman" w:eastAsia="Times New Roman" w:hAnsi="Times New Roman" w:cs="Times New Roman"/>
                <w:b/>
                <w:bCs/>
                <w:sz w:val="24"/>
                <w:szCs w:val="24"/>
                <w:lang w:eastAsia="tr-TR"/>
              </w:rPr>
              <w:t xml:space="preserve"> üye ülkelerde doğrudan etkiye sahip olduğunun Divan tarafından ilk kez teyit edilmiş olması </w:t>
            </w:r>
            <w:r w:rsidRPr="009506E9">
              <w:rPr>
                <w:rFonts w:ascii="Times New Roman" w:eastAsia="Times New Roman" w:hAnsi="Times New Roman" w:cs="Times New Roman"/>
                <w:sz w:val="24"/>
                <w:szCs w:val="24"/>
                <w:lang w:eastAsia="tr-TR"/>
              </w:rPr>
              <w:t xml:space="preserve">Kararın en olumlu yönünü oluşturmaktadır. </w:t>
            </w:r>
            <w:proofErr w:type="gramStart"/>
            <w:r w:rsidRPr="009506E9">
              <w:rPr>
                <w:rFonts w:ascii="Times New Roman" w:eastAsia="Times New Roman" w:hAnsi="Times New Roman" w:cs="Times New Roman"/>
                <w:sz w:val="24"/>
                <w:szCs w:val="24"/>
                <w:lang w:eastAsia="tr-TR"/>
              </w:rPr>
              <w:t xml:space="preserve">Vatandaşlarımızın, özellikle AB bünyesinde yasal statüde kendi hesabına ekonomik faaliyet gösteren çok sayıda girişimci vatandaşımızın </w:t>
            </w:r>
            <w:r w:rsidRPr="009506E9">
              <w:rPr>
                <w:rFonts w:ascii="Times New Roman" w:eastAsia="Times New Roman" w:hAnsi="Times New Roman" w:cs="Times New Roman"/>
                <w:b/>
                <w:bCs/>
                <w:sz w:val="24"/>
                <w:szCs w:val="24"/>
                <w:lang w:eastAsia="tr-TR"/>
              </w:rPr>
              <w:t xml:space="preserve">iş kurma </w:t>
            </w:r>
            <w:r w:rsidRPr="009506E9">
              <w:rPr>
                <w:rFonts w:ascii="Times New Roman" w:eastAsia="Times New Roman" w:hAnsi="Times New Roman" w:cs="Times New Roman"/>
                <w:sz w:val="24"/>
                <w:szCs w:val="24"/>
                <w:lang w:eastAsia="tr-TR"/>
              </w:rPr>
              <w:t xml:space="preserve">ve </w:t>
            </w:r>
            <w:r w:rsidRPr="009506E9">
              <w:rPr>
                <w:rFonts w:ascii="Times New Roman" w:eastAsia="Times New Roman" w:hAnsi="Times New Roman" w:cs="Times New Roman"/>
                <w:b/>
                <w:bCs/>
                <w:sz w:val="24"/>
                <w:szCs w:val="24"/>
                <w:lang w:eastAsia="tr-TR"/>
              </w:rPr>
              <w:t xml:space="preserve">hizmet sunma </w:t>
            </w:r>
            <w:r w:rsidRPr="009506E9">
              <w:rPr>
                <w:rFonts w:ascii="Times New Roman" w:eastAsia="Times New Roman" w:hAnsi="Times New Roman" w:cs="Times New Roman"/>
                <w:sz w:val="24"/>
                <w:szCs w:val="24"/>
                <w:lang w:eastAsia="tr-TR"/>
              </w:rPr>
              <w:t xml:space="preserve">özgürlüklerine ve bunların doğal gereği </w:t>
            </w:r>
            <w:r w:rsidRPr="009506E9">
              <w:rPr>
                <w:rFonts w:ascii="Times New Roman" w:eastAsia="Times New Roman" w:hAnsi="Times New Roman" w:cs="Times New Roman"/>
                <w:b/>
                <w:bCs/>
                <w:sz w:val="24"/>
                <w:szCs w:val="24"/>
                <w:lang w:eastAsia="tr-TR"/>
              </w:rPr>
              <w:t xml:space="preserve">olan ikamet haklarına Protokolün kabul tarihinden sonra yeni kısıtlamalar getirilemeyeceği hususunun tescil edilmiş olması </w:t>
            </w:r>
            <w:r w:rsidRPr="009506E9">
              <w:rPr>
                <w:rFonts w:ascii="Times New Roman" w:eastAsia="Times New Roman" w:hAnsi="Times New Roman" w:cs="Times New Roman"/>
                <w:sz w:val="24"/>
                <w:szCs w:val="24"/>
                <w:lang w:eastAsia="tr-TR"/>
              </w:rPr>
              <w:t xml:space="preserve">ulusal adli ve idari makamlar nezdinde hak arama durumunda güçlü bir içtihat hükmü olarak kullanılabilecektir. </w:t>
            </w:r>
            <w:proofErr w:type="gramEnd"/>
            <w:r w:rsidRPr="009506E9">
              <w:rPr>
                <w:rFonts w:ascii="Times New Roman" w:eastAsia="Times New Roman" w:hAnsi="Times New Roman" w:cs="Times New Roman"/>
                <w:sz w:val="24"/>
                <w:szCs w:val="24"/>
                <w:lang w:eastAsia="tr-TR"/>
              </w:rPr>
              <w:t xml:space="preserve">Divanın 41(1). </w:t>
            </w:r>
            <w:proofErr w:type="gramStart"/>
            <w:r w:rsidRPr="009506E9">
              <w:rPr>
                <w:rFonts w:ascii="Times New Roman" w:eastAsia="Times New Roman" w:hAnsi="Times New Roman" w:cs="Times New Roman"/>
                <w:sz w:val="24"/>
                <w:szCs w:val="24"/>
                <w:lang w:eastAsia="tr-TR"/>
              </w:rPr>
              <w:t>madde</w:t>
            </w:r>
            <w:proofErr w:type="gramEnd"/>
            <w:r w:rsidRPr="009506E9">
              <w:rPr>
                <w:rFonts w:ascii="Times New Roman" w:eastAsia="Times New Roman" w:hAnsi="Times New Roman" w:cs="Times New Roman"/>
                <w:sz w:val="24"/>
                <w:szCs w:val="24"/>
                <w:lang w:eastAsia="tr-TR"/>
              </w:rPr>
              <w:t xml:space="preserve"> ile ilgili bu yorumunun, bir işverene tabi olarak (genel tanımıyla 'işçi' statüsünde) çalışmayla ilgili bir dizi Karardan sonra </w:t>
            </w:r>
            <w:r w:rsidRPr="009506E9">
              <w:rPr>
                <w:rFonts w:ascii="Times New Roman" w:eastAsia="Times New Roman" w:hAnsi="Times New Roman" w:cs="Times New Roman"/>
                <w:b/>
                <w:bCs/>
                <w:sz w:val="24"/>
                <w:szCs w:val="24"/>
                <w:lang w:eastAsia="tr-TR"/>
              </w:rPr>
              <w:t xml:space="preserve">bağımsız olarak iş kurma ve hizmet sunma konusunda ilk Karar </w:t>
            </w:r>
            <w:r w:rsidRPr="009506E9">
              <w:rPr>
                <w:rFonts w:ascii="Times New Roman" w:eastAsia="Times New Roman" w:hAnsi="Times New Roman" w:cs="Times New Roman"/>
                <w:sz w:val="24"/>
                <w:szCs w:val="24"/>
                <w:lang w:eastAsia="tr-TR"/>
              </w:rPr>
              <w:t xml:space="preserve">olması yönünden de dikkate değer olduğu, Protokolün bu kapsama giren diğer maddelerinin ileride Divan tarafından değerlendirilmesi durumunda mukayese ve emsal oluşturma yönünden çok yararlı bir referans teşkil edeceği düşünülmektedir. </w:t>
            </w:r>
          </w:p>
        </w:tc>
      </w:tr>
    </w:tbl>
    <w:p w:rsidR="001C24D9" w:rsidRDefault="001C24D9">
      <w:bookmarkStart w:id="0" w:name="_GoBack"/>
      <w:bookmarkEnd w:id="0"/>
    </w:p>
    <w:sectPr w:rsidR="001C2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3"/>
    <w:rsid w:val="001C24D9"/>
    <w:rsid w:val="005354C3"/>
    <w:rsid w:val="009506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8BD48-5FE4-4831-BA48-827345C5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06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50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903016">
      <w:bodyDiv w:val="1"/>
      <w:marLeft w:val="0"/>
      <w:marRight w:val="0"/>
      <w:marTop w:val="0"/>
      <w:marBottom w:val="0"/>
      <w:divBdr>
        <w:top w:val="none" w:sz="0" w:space="0" w:color="auto"/>
        <w:left w:val="none" w:sz="0" w:space="0" w:color="auto"/>
        <w:bottom w:val="none" w:sz="0" w:space="0" w:color="auto"/>
        <w:right w:val="none" w:sz="0" w:space="0" w:color="auto"/>
      </w:divBdr>
      <w:divsChild>
        <w:div w:id="270867022">
          <w:blockQuote w:val="1"/>
          <w:marLeft w:val="720"/>
          <w:marRight w:val="720"/>
          <w:marTop w:val="100"/>
          <w:marBottom w:val="100"/>
          <w:divBdr>
            <w:top w:val="none" w:sz="0" w:space="0" w:color="auto"/>
            <w:left w:val="none" w:sz="0" w:space="0" w:color="auto"/>
            <w:bottom w:val="none" w:sz="0" w:space="0" w:color="auto"/>
            <w:right w:val="none" w:sz="0" w:space="0" w:color="auto"/>
          </w:divBdr>
        </w:div>
        <w:div w:id="62858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810094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2018-02-07T08:34:00Z</dcterms:created>
  <dcterms:modified xsi:type="dcterms:W3CDTF">2018-02-07T08:35:00Z</dcterms:modified>
</cp:coreProperties>
</file>