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47B8" w14:textId="77777777" w:rsidR="00906A7E" w:rsidRDefault="00271404">
      <w:pPr>
        <w:pStyle w:val="GvdeMetni"/>
        <w:rPr>
          <w:b/>
          <w:sz w:val="22"/>
          <w:szCs w:val="22"/>
          <w:lang w:val="tr-TR"/>
        </w:rPr>
      </w:pPr>
      <w:r>
        <w:rPr>
          <w:b/>
          <w:sz w:val="22"/>
          <w:szCs w:val="22"/>
          <w:lang w:val="tr-TR"/>
        </w:rPr>
        <w:t>Ek 1</w:t>
      </w:r>
    </w:p>
    <w:p w14:paraId="0A631AFD" w14:textId="77777777" w:rsidR="00906A7E" w:rsidRDefault="00271404">
      <w:pPr>
        <w:pStyle w:val="Balk3"/>
        <w:keepLines/>
        <w:numPr>
          <w:ilvl w:val="0"/>
          <w:numId w:val="0"/>
        </w:numPr>
        <w:suppressAutoHyphens w:val="0"/>
        <w:spacing w:before="120" w:after="240"/>
        <w:ind w:left="-720"/>
        <w:jc w:val="center"/>
        <w:rPr>
          <w:rFonts w:ascii="Times New Roman" w:hAnsi="Times New Roman"/>
          <w:b/>
          <w:sz w:val="22"/>
          <w:szCs w:val="22"/>
          <w:u w:val="single"/>
        </w:rPr>
      </w:pPr>
      <w:r>
        <w:rPr>
          <w:rFonts w:ascii="Times New Roman" w:hAnsi="Times New Roman"/>
          <w:b/>
          <w:sz w:val="22"/>
          <w:szCs w:val="22"/>
          <w:u w:val="single"/>
        </w:rPr>
        <w:t>Teklif Formu</w:t>
      </w:r>
    </w:p>
    <w:p w14:paraId="170F17C8" w14:textId="77777777" w:rsidR="00906A7E" w:rsidRDefault="00271404">
      <w:pPr>
        <w:tabs>
          <w:tab w:val="left" w:pos="1560"/>
        </w:tabs>
        <w:jc w:val="both"/>
        <w:rPr>
          <w:rFonts w:ascii="Times New Roman" w:hAnsi="Times New Roman" w:cs="Times New Roman"/>
          <w:sz w:val="22"/>
          <w:szCs w:val="22"/>
        </w:rPr>
      </w:pPr>
      <w:r>
        <w:rPr>
          <w:rFonts w:ascii="Times New Roman" w:hAnsi="Times New Roman" w:cs="Times New Roman"/>
          <w:b/>
          <w:sz w:val="22"/>
          <w:szCs w:val="22"/>
        </w:rPr>
        <w:t>Tarih</w:t>
      </w:r>
      <w:r>
        <w:rPr>
          <w:rFonts w:ascii="Times New Roman" w:hAnsi="Times New Roman" w:cs="Times New Roman"/>
          <w:b/>
          <w:sz w:val="22"/>
          <w:szCs w:val="22"/>
        </w:rPr>
        <w:tab/>
        <w:t>:</w:t>
      </w:r>
      <w:r>
        <w:rPr>
          <w:rFonts w:ascii="Times New Roman" w:hAnsi="Times New Roman" w:cs="Times New Roman"/>
          <w:sz w:val="22"/>
          <w:szCs w:val="22"/>
        </w:rPr>
        <w:tab/>
      </w:r>
    </w:p>
    <w:p w14:paraId="39100C27" w14:textId="77777777" w:rsidR="00906A7E" w:rsidRDefault="00271404">
      <w:pPr>
        <w:tabs>
          <w:tab w:val="left" w:pos="1560"/>
          <w:tab w:val="right" w:pos="9000"/>
        </w:tabs>
        <w:jc w:val="both"/>
        <w:rPr>
          <w:rFonts w:ascii="Times New Roman" w:hAnsi="Times New Roman" w:cs="Times New Roman"/>
          <w:b/>
          <w:sz w:val="22"/>
          <w:szCs w:val="22"/>
        </w:rPr>
      </w:pPr>
      <w:r>
        <w:rPr>
          <w:rFonts w:ascii="Times New Roman" w:hAnsi="Times New Roman" w:cs="Times New Roman"/>
          <w:b/>
          <w:sz w:val="22"/>
          <w:szCs w:val="22"/>
        </w:rPr>
        <w:t>Satıcının Adı</w:t>
      </w:r>
      <w:r>
        <w:rPr>
          <w:rFonts w:ascii="Times New Roman" w:hAnsi="Times New Roman" w:cs="Times New Roman"/>
          <w:b/>
          <w:sz w:val="22"/>
          <w:szCs w:val="22"/>
        </w:rPr>
        <w:tab/>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t xml:space="preserve">: </w:t>
      </w:r>
    </w:p>
    <w:p w14:paraId="37AF0C5C" w14:textId="77777777" w:rsidR="00906A7E" w:rsidRDefault="00271404">
      <w:pPr>
        <w:tabs>
          <w:tab w:val="left" w:pos="284"/>
          <w:tab w:val="left" w:pos="1560"/>
        </w:tabs>
        <w:ind w:hanging="567"/>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b/>
          <w:sz w:val="22"/>
          <w:szCs w:val="22"/>
        </w:rPr>
        <w:t>İhale No</w:t>
      </w:r>
      <w:r>
        <w:rPr>
          <w:rFonts w:ascii="Times New Roman" w:hAnsi="Times New Roman" w:cs="Times New Roman"/>
          <w:b/>
          <w:sz w:val="22"/>
          <w:szCs w:val="22"/>
        </w:rPr>
        <w:tab/>
        <w:t>: FRIT</w:t>
      </w:r>
      <w:r w:rsidR="00290896">
        <w:rPr>
          <w:rFonts w:ascii="Times New Roman" w:hAnsi="Times New Roman" w:cs="Times New Roman"/>
          <w:b/>
          <w:sz w:val="22"/>
          <w:szCs w:val="22"/>
        </w:rPr>
        <w:t>2</w:t>
      </w:r>
      <w:r>
        <w:rPr>
          <w:rFonts w:ascii="Times New Roman" w:hAnsi="Times New Roman" w:cs="Times New Roman"/>
          <w:b/>
          <w:sz w:val="22"/>
          <w:szCs w:val="22"/>
        </w:rPr>
        <w:t>-MOLSS-WB-M-07</w:t>
      </w:r>
    </w:p>
    <w:p w14:paraId="5179F73E" w14:textId="77777777" w:rsidR="00906A7E" w:rsidRDefault="00271404" w:rsidP="00290896">
      <w:pPr>
        <w:tabs>
          <w:tab w:val="left" w:pos="284"/>
          <w:tab w:val="left" w:pos="1560"/>
        </w:tabs>
        <w:ind w:left="1548" w:hanging="2115"/>
        <w:rPr>
          <w:rFonts w:ascii="Times New Roman" w:hAnsi="Times New Roman" w:cs="Times New Roman"/>
          <w:b/>
          <w:sz w:val="22"/>
          <w:szCs w:val="22"/>
        </w:rPr>
      </w:pPr>
      <w:r>
        <w:rPr>
          <w:rFonts w:ascii="Times New Roman" w:hAnsi="Times New Roman" w:cs="Times New Roman"/>
          <w:b/>
          <w:sz w:val="22"/>
          <w:szCs w:val="22"/>
        </w:rPr>
        <w:tab/>
        <w:t>Alımın Adı</w:t>
      </w:r>
      <w:r>
        <w:rPr>
          <w:rFonts w:ascii="Times New Roman" w:hAnsi="Times New Roman" w:cs="Times New Roman"/>
          <w:b/>
          <w:sz w:val="22"/>
          <w:szCs w:val="22"/>
        </w:rPr>
        <w:tab/>
      </w:r>
      <w:r w:rsidR="00290896">
        <w:rPr>
          <w:rFonts w:ascii="Times New Roman" w:hAnsi="Times New Roman" w:cs="Times New Roman"/>
          <w:b/>
          <w:sz w:val="22"/>
          <w:szCs w:val="22"/>
        </w:rPr>
        <w:t xml:space="preserve"> </w:t>
      </w:r>
      <w:r>
        <w:rPr>
          <w:rFonts w:ascii="Times New Roman" w:hAnsi="Times New Roman" w:cs="Times New Roman"/>
          <w:b/>
          <w:sz w:val="22"/>
          <w:szCs w:val="22"/>
        </w:rPr>
        <w:t>: Uluslararası İşgücü Genel Müdürlüğü Bilgi Sistem</w:t>
      </w:r>
      <w:r w:rsidR="00290896">
        <w:rPr>
          <w:rFonts w:ascii="Times New Roman" w:hAnsi="Times New Roman" w:cs="Times New Roman"/>
          <w:b/>
          <w:sz w:val="22"/>
          <w:szCs w:val="22"/>
        </w:rPr>
        <w:t>leri</w:t>
      </w:r>
      <w:r>
        <w:rPr>
          <w:rFonts w:ascii="Times New Roman" w:hAnsi="Times New Roman" w:cs="Times New Roman"/>
          <w:b/>
          <w:sz w:val="22"/>
          <w:szCs w:val="22"/>
        </w:rPr>
        <w:t xml:space="preserve"> Merkezi </w:t>
      </w:r>
      <w:r w:rsidR="00290896">
        <w:rPr>
          <w:rFonts w:ascii="Times New Roman" w:hAnsi="Times New Roman" w:cs="Times New Roman"/>
          <w:b/>
          <w:sz w:val="22"/>
          <w:szCs w:val="22"/>
        </w:rPr>
        <w:t>Yedekleme Cihazı ve Yedekleme Yazılımı Mal Alımı</w:t>
      </w:r>
    </w:p>
    <w:p w14:paraId="4F0EECD9" w14:textId="77777777" w:rsidR="00906A7E" w:rsidRDefault="00271404">
      <w:pPr>
        <w:tabs>
          <w:tab w:val="left" w:pos="284"/>
          <w:tab w:val="left" w:pos="1560"/>
        </w:tabs>
        <w:ind w:left="1440" w:hanging="567"/>
        <w:rPr>
          <w:rFonts w:ascii="Times New Roman" w:hAnsi="Times New Roman" w:cs="Times New Roman"/>
          <w:b/>
          <w:sz w:val="22"/>
          <w:szCs w:val="22"/>
        </w:rPr>
      </w:pPr>
      <w:r>
        <w:rPr>
          <w:rFonts w:ascii="Times New Roman" w:hAnsi="Times New Roman" w:cs="Times New Roman"/>
          <w:b/>
          <w:sz w:val="22"/>
          <w:szCs w:val="22"/>
        </w:rPr>
        <w:tab/>
      </w:r>
      <w:bookmarkStart w:id="0" w:name="_Hlk114767357"/>
      <w:bookmarkEnd w:id="0"/>
    </w:p>
    <w:p w14:paraId="0AA12D2F" w14:textId="77777777" w:rsidR="00906A7E" w:rsidRDefault="0027140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44F0A36" w14:textId="77777777" w:rsidR="00906A7E" w:rsidRDefault="00271404">
      <w:pPr>
        <w:rPr>
          <w:rFonts w:ascii="Times New Roman" w:hAnsi="Times New Roman" w:cs="Times New Roman"/>
          <w:sz w:val="22"/>
          <w:szCs w:val="22"/>
        </w:rPr>
      </w:pPr>
      <w:r>
        <w:rPr>
          <w:rFonts w:ascii="Times New Roman" w:hAnsi="Times New Roman" w:cs="Times New Roman"/>
          <w:b/>
          <w:sz w:val="22"/>
          <w:szCs w:val="22"/>
        </w:rPr>
        <w:t>Kime:</w:t>
      </w:r>
      <w:r>
        <w:rPr>
          <w:rFonts w:ascii="Times New Roman" w:hAnsi="Times New Roman" w:cs="Times New Roman"/>
          <w:sz w:val="22"/>
          <w:szCs w:val="22"/>
        </w:rPr>
        <w:tab/>
      </w:r>
      <w:r>
        <w:rPr>
          <w:rFonts w:ascii="Times New Roman" w:hAnsi="Times New Roman" w:cs="Times New Roman"/>
          <w:sz w:val="22"/>
          <w:szCs w:val="22"/>
        </w:rPr>
        <w:tab/>
        <w:t>T.C. Çalışma ve Sosyal Güvenlik Bakanlığı Uluslararası İşgücü Genel Müdürlüğü</w:t>
      </w:r>
      <w:r>
        <w:rPr>
          <w:rFonts w:ascii="Times New Roman" w:hAnsi="Times New Roman" w:cs="Times New Roman"/>
          <w:sz w:val="22"/>
          <w:szCs w:val="22"/>
        </w:rPr>
        <w:tab/>
      </w:r>
      <w:r>
        <w:rPr>
          <w:rFonts w:ascii="Times New Roman" w:hAnsi="Times New Roman" w:cs="Times New Roman"/>
          <w:sz w:val="22"/>
          <w:szCs w:val="22"/>
        </w:rPr>
        <w:tab/>
        <w:t>Adresi</w:t>
      </w:r>
      <w:r>
        <w:rPr>
          <w:rFonts w:ascii="Times New Roman" w:hAnsi="Times New Roman" w:cs="Times New Roman"/>
          <w:sz w:val="22"/>
          <w:szCs w:val="22"/>
        </w:rPr>
        <w:tab/>
        <w:t>: Emek Mahallesi Bosna Hersek Caddesi No:29 Çankaya/ANKARA</w:t>
      </w:r>
    </w:p>
    <w:p w14:paraId="4747A4EA" w14:textId="77777777" w:rsidR="00906A7E" w:rsidRDefault="00271404">
      <w:pPr>
        <w:widowControl/>
        <w:ind w:left="720" w:firstLine="720"/>
        <w:rPr>
          <w:rFonts w:ascii="Times New Roman" w:hAnsi="Times New Roman" w:cs="Times New Roman"/>
          <w:sz w:val="22"/>
          <w:szCs w:val="22"/>
        </w:rPr>
      </w:pPr>
      <w:r>
        <w:rPr>
          <w:rFonts w:ascii="Times New Roman" w:hAnsi="Times New Roman" w:cs="Times New Roman"/>
          <w:sz w:val="22"/>
          <w:szCs w:val="22"/>
        </w:rPr>
        <w:t>Telefon</w:t>
      </w:r>
      <w:r>
        <w:rPr>
          <w:rFonts w:ascii="Times New Roman" w:hAnsi="Times New Roman" w:cs="Times New Roman"/>
          <w:sz w:val="22"/>
          <w:szCs w:val="22"/>
        </w:rPr>
        <w:tab/>
        <w:t>: 0 (312) 296 6</w:t>
      </w:r>
      <w:r w:rsidR="00290896">
        <w:rPr>
          <w:rFonts w:ascii="Times New Roman" w:hAnsi="Times New Roman" w:cs="Times New Roman"/>
          <w:sz w:val="22"/>
          <w:szCs w:val="22"/>
        </w:rPr>
        <w:t>2</w:t>
      </w:r>
      <w:r>
        <w:rPr>
          <w:rFonts w:ascii="Times New Roman" w:hAnsi="Times New Roman" w:cs="Times New Roman"/>
          <w:sz w:val="22"/>
          <w:szCs w:val="22"/>
        </w:rPr>
        <w:t xml:space="preserve"> </w:t>
      </w:r>
      <w:r w:rsidR="00290896">
        <w:rPr>
          <w:rFonts w:ascii="Times New Roman" w:hAnsi="Times New Roman" w:cs="Times New Roman"/>
          <w:sz w:val="22"/>
          <w:szCs w:val="22"/>
        </w:rPr>
        <w:t>56</w:t>
      </w:r>
    </w:p>
    <w:p w14:paraId="228E830C" w14:textId="77777777" w:rsidR="00906A7E" w:rsidRDefault="00271404">
      <w:pPr>
        <w:widowControl/>
        <w:ind w:left="720" w:firstLine="720"/>
        <w:rPr>
          <w:rFonts w:ascii="Times New Roman" w:hAnsi="Times New Roman" w:cs="Times New Roman"/>
          <w:sz w:val="22"/>
          <w:szCs w:val="22"/>
        </w:rPr>
      </w:pPr>
      <w:r>
        <w:rPr>
          <w:rFonts w:ascii="Times New Roman" w:hAnsi="Times New Roman" w:cs="Times New Roman"/>
          <w:sz w:val="22"/>
          <w:szCs w:val="22"/>
        </w:rPr>
        <w:t xml:space="preserve">Faks </w:t>
      </w:r>
      <w:r>
        <w:rPr>
          <w:rFonts w:ascii="Times New Roman" w:hAnsi="Times New Roman" w:cs="Times New Roman"/>
          <w:sz w:val="22"/>
          <w:szCs w:val="22"/>
        </w:rPr>
        <w:tab/>
        <w:t>: 0 (312) 296 18 74</w:t>
      </w:r>
    </w:p>
    <w:p w14:paraId="50461543"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Tarafımıza verildiğini ve içeriğini bütünüyle kabul ettiğimizi işbu yazıyla teyit ettiğimiz, yayınlanmış zeyilnameler dahil yukarıdaki teklif belgelerini ve şartnameleri incelemiş olan ve aşağıda imzası olan biz, </w:t>
      </w:r>
      <w:r>
        <w:rPr>
          <w:rFonts w:ascii="Times New Roman" w:hAnsi="Times New Roman" w:cs="Times New Roman"/>
          <w:b/>
          <w:sz w:val="22"/>
          <w:szCs w:val="22"/>
        </w:rPr>
        <w:t>FRIT</w:t>
      </w:r>
      <w:r w:rsidR="00290896">
        <w:rPr>
          <w:rFonts w:ascii="Times New Roman" w:hAnsi="Times New Roman" w:cs="Times New Roman"/>
          <w:b/>
          <w:sz w:val="22"/>
          <w:szCs w:val="22"/>
        </w:rPr>
        <w:t>2</w:t>
      </w:r>
      <w:r>
        <w:rPr>
          <w:rFonts w:ascii="Times New Roman" w:hAnsi="Times New Roman" w:cs="Times New Roman"/>
          <w:b/>
          <w:sz w:val="22"/>
          <w:szCs w:val="22"/>
        </w:rPr>
        <w:t xml:space="preserve">-MOLSS-WB-M-07 </w:t>
      </w:r>
      <w:r>
        <w:rPr>
          <w:rFonts w:ascii="Times New Roman" w:hAnsi="Times New Roman" w:cs="Times New Roman"/>
          <w:sz w:val="22"/>
          <w:szCs w:val="22"/>
        </w:rPr>
        <w:t xml:space="preserve">numaralı davet konusu malın ve bağlantılı hizmetlerin söz konusu İhale Belgelerine uygun olarak, toplam  .................................... [TL / USD] </w:t>
      </w:r>
      <w:r>
        <w:rPr>
          <w:rFonts w:ascii="Times New Roman" w:hAnsi="Times New Roman" w:cs="Times New Roman"/>
          <w:i/>
          <w:sz w:val="22"/>
          <w:szCs w:val="22"/>
        </w:rPr>
        <w:t>(........................................Türk Lirası/Amerikan Doları)</w:t>
      </w:r>
      <w:r>
        <w:rPr>
          <w:rFonts w:ascii="Times New Roman" w:hAnsi="Times New Roman" w:cs="Times New Roman"/>
          <w:b/>
          <w:i/>
          <w:sz w:val="22"/>
          <w:szCs w:val="22"/>
        </w:rPr>
        <w:t xml:space="preserve"> (yazı ve rakamla teklif bedeli)</w:t>
      </w:r>
      <w:r>
        <w:rPr>
          <w:rFonts w:ascii="Times New Roman" w:hAnsi="Times New Roman" w:cs="Times New Roman"/>
          <w:sz w:val="22"/>
          <w:szCs w:val="22"/>
        </w:rPr>
        <w:t xml:space="preserve"> bedel veya ekte sunulan ve bu teklifin bir parçası olan Fiyat Döküm Çizelgesine göre tespit edilecek diğer bedeller karşılığında temin ve teslim etmeyi teklif ediyoruz.</w:t>
      </w:r>
    </w:p>
    <w:p w14:paraId="2BAA8422"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Teklifimiz kabul edildiği takdirde, “Temin Şartları” </w:t>
      </w:r>
      <w:r w:rsidRPr="009116D2">
        <w:rPr>
          <w:rFonts w:ascii="Times New Roman" w:hAnsi="Times New Roman" w:cs="Times New Roman"/>
          <w:sz w:val="22"/>
          <w:szCs w:val="22"/>
        </w:rPr>
        <w:t>Madde 6’da belirtilen</w:t>
      </w:r>
      <w:r>
        <w:rPr>
          <w:rFonts w:ascii="Times New Roman" w:hAnsi="Times New Roman" w:cs="Times New Roman"/>
          <w:sz w:val="22"/>
          <w:szCs w:val="22"/>
        </w:rPr>
        <w:t xml:space="preserve"> teslimat takvimine uygun olarak malları teslim etmeyi taahhüt ederiz.</w:t>
      </w:r>
    </w:p>
    <w:p w14:paraId="479BC931"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Teklifimiz kabul edildiği takdirde, Sözleşmenin gerektiği gibi ifasını temini için, </w:t>
      </w:r>
      <w:r>
        <w:rPr>
          <w:rFonts w:ascii="Times New Roman" w:hAnsi="Times New Roman" w:cs="Times New Roman"/>
          <w:b/>
          <w:sz w:val="22"/>
          <w:szCs w:val="22"/>
          <w:u w:val="single"/>
        </w:rPr>
        <w:t>sözleşme bedelinin % 6</w:t>
      </w:r>
      <w:r w:rsidR="00290896">
        <w:rPr>
          <w:rFonts w:ascii="Times New Roman" w:hAnsi="Times New Roman" w:cs="Times New Roman"/>
          <w:b/>
          <w:sz w:val="22"/>
          <w:szCs w:val="22"/>
          <w:u w:val="single"/>
        </w:rPr>
        <w:t>’sı</w:t>
      </w:r>
      <w:r>
        <w:rPr>
          <w:rFonts w:ascii="Times New Roman" w:hAnsi="Times New Roman" w:cs="Times New Roman"/>
          <w:b/>
          <w:sz w:val="22"/>
          <w:szCs w:val="22"/>
          <w:u w:val="single"/>
        </w:rPr>
        <w:t xml:space="preserve"> (yüzde altı</w:t>
      </w:r>
      <w:r w:rsidR="00290896">
        <w:rPr>
          <w:rFonts w:ascii="Times New Roman" w:hAnsi="Times New Roman" w:cs="Times New Roman"/>
          <w:b/>
          <w:sz w:val="22"/>
          <w:szCs w:val="22"/>
          <w:u w:val="single"/>
        </w:rPr>
        <w:t>sı</w:t>
      </w:r>
      <w:r>
        <w:rPr>
          <w:rFonts w:ascii="Times New Roman" w:hAnsi="Times New Roman" w:cs="Times New Roman"/>
          <w:b/>
          <w:sz w:val="22"/>
          <w:szCs w:val="22"/>
          <w:u w:val="single"/>
        </w:rPr>
        <w:t>)</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oranında, sözleşme para birimi cinsinden, garanti süresinin bitiminden itibaren en az 1 (bir) ay süreyle geçerli ve ekli örneğe uygun banka </w:t>
      </w:r>
      <w:r w:rsidR="00290896">
        <w:rPr>
          <w:rFonts w:ascii="Times New Roman" w:hAnsi="Times New Roman" w:cs="Times New Roman"/>
          <w:sz w:val="22"/>
          <w:szCs w:val="22"/>
        </w:rPr>
        <w:t xml:space="preserve">kesim </w:t>
      </w:r>
      <w:r>
        <w:rPr>
          <w:rFonts w:ascii="Times New Roman" w:hAnsi="Times New Roman" w:cs="Times New Roman"/>
          <w:sz w:val="22"/>
          <w:szCs w:val="22"/>
        </w:rPr>
        <w:t>teminat mektubunu İdare’ye vermeyi taahhüt ederiz.</w:t>
      </w:r>
    </w:p>
    <w:p w14:paraId="3E824986"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Bu teklifimizin, tekliflerin son veriliş tarihinden itibaren </w:t>
      </w:r>
      <w:r>
        <w:rPr>
          <w:rFonts w:ascii="Times New Roman" w:hAnsi="Times New Roman" w:cs="Times New Roman"/>
          <w:b/>
          <w:sz w:val="22"/>
          <w:szCs w:val="22"/>
        </w:rPr>
        <w:t xml:space="preserve">90 (doksan) gün </w:t>
      </w:r>
      <w:r>
        <w:rPr>
          <w:rFonts w:ascii="Times New Roman" w:hAnsi="Times New Roman" w:cs="Times New Roman"/>
          <w:sz w:val="22"/>
          <w:szCs w:val="22"/>
        </w:rPr>
        <w:t>süreyle geçerli olduğunu ve anılan sürenin bitiminden önce herhangi bir zamanda kabul edilebileceğini ve yine bu süre boyunca bağlayıcı nitelikte olduğunu kabul ediyoruz.</w:t>
      </w:r>
    </w:p>
    <w:p w14:paraId="274B62A9"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Resmi sözleşme hazırlanıp yürürlüğe girinceye kadar, bu Teklif, ihalenin verildiğini bildiren yazılı kabulünüz ile birlikte bağlayıcı Sözleşme niteliğini taşıyacaktır.</w:t>
      </w:r>
    </w:p>
    <w:p w14:paraId="1214C417"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Teklifimiz kabul edildiği takdirde, sözleşme kapsamında temin edeceğimiz mal ve hizmetlerin uygun menşe ülkelerden olacağını taahhüt ediyoruz. </w:t>
      </w:r>
    </w:p>
    <w:p w14:paraId="41B35FE7"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Biz, işbu ihalenin herhangi bir kısmına dahil olan alt satıcılarımız,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 </w:t>
      </w:r>
    </w:p>
    <w:p w14:paraId="1972E794"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 xml:space="preserve">İşbu belgeyle nam veya hesabımıza hareket eden hiç kimsenin herhangi bir sahtekârlığa veya dolandırıcılığa karışmayacağını teminen gerekli adımları atmış olduğumuzu teyit ediyoruz. </w:t>
      </w:r>
    </w:p>
    <w:p w14:paraId="682AD741"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rPr>
        <w:tab/>
        <w:t>Aldığınız herhangi bir teklifi veya en düşük teklifi seçmek zorunda olmadığınızı kabul ediyoruz.</w:t>
      </w:r>
    </w:p>
    <w:p w14:paraId="4E90C52F" w14:textId="77777777" w:rsidR="00906A7E" w:rsidRDefault="00906A7E">
      <w:pPr>
        <w:tabs>
          <w:tab w:val="left" w:pos="540"/>
        </w:tabs>
        <w:jc w:val="both"/>
        <w:rPr>
          <w:rFonts w:ascii="Times New Roman" w:hAnsi="Times New Roman" w:cs="Times New Roman"/>
          <w:sz w:val="22"/>
          <w:szCs w:val="22"/>
        </w:rPr>
      </w:pPr>
    </w:p>
    <w:p w14:paraId="22E97D7C" w14:textId="77777777" w:rsidR="00906A7E" w:rsidRDefault="00906A7E">
      <w:pPr>
        <w:tabs>
          <w:tab w:val="left" w:pos="540"/>
        </w:tabs>
        <w:jc w:val="both"/>
        <w:rPr>
          <w:rFonts w:ascii="Times New Roman" w:hAnsi="Times New Roman" w:cs="Times New Roman"/>
          <w:sz w:val="22"/>
          <w:szCs w:val="22"/>
        </w:rPr>
      </w:pPr>
    </w:p>
    <w:p w14:paraId="727FB69D" w14:textId="77777777" w:rsidR="00906A7E" w:rsidRDefault="00271404">
      <w:pPr>
        <w:jc w:val="both"/>
        <w:rPr>
          <w:rFonts w:ascii="Times New Roman" w:hAnsi="Times New Roman" w:cs="Times New Roman"/>
          <w:b/>
          <w:sz w:val="22"/>
          <w:szCs w:val="22"/>
        </w:rPr>
      </w:pPr>
      <w:r>
        <w:rPr>
          <w:rFonts w:ascii="Times New Roman" w:hAnsi="Times New Roman" w:cs="Times New Roman"/>
          <w:b/>
          <w:sz w:val="22"/>
          <w:szCs w:val="22"/>
        </w:rPr>
        <w:t xml:space="preserve">Tarih: </w:t>
      </w:r>
    </w:p>
    <w:p w14:paraId="288DAA8F" w14:textId="77777777" w:rsidR="00906A7E" w:rsidRDefault="00271404">
      <w:pPr>
        <w:jc w:val="both"/>
        <w:rPr>
          <w:rFonts w:ascii="Times New Roman" w:hAnsi="Times New Roman" w:cs="Times New Roman"/>
          <w:b/>
          <w:sz w:val="22"/>
          <w:szCs w:val="22"/>
        </w:rPr>
      </w:pPr>
      <w:r>
        <w:rPr>
          <w:rFonts w:ascii="Times New Roman" w:hAnsi="Times New Roman" w:cs="Times New Roman"/>
          <w:b/>
          <w:sz w:val="22"/>
          <w:szCs w:val="22"/>
        </w:rPr>
        <w:t>İsim:</w:t>
      </w:r>
    </w:p>
    <w:p w14:paraId="5DD4FDCC" w14:textId="77777777" w:rsidR="00906A7E" w:rsidRDefault="00271404">
      <w:pPr>
        <w:jc w:val="both"/>
        <w:rPr>
          <w:rFonts w:ascii="Times New Roman" w:hAnsi="Times New Roman" w:cs="Times New Roman"/>
          <w:b/>
          <w:sz w:val="22"/>
          <w:szCs w:val="22"/>
        </w:rPr>
      </w:pPr>
      <w:r>
        <w:rPr>
          <w:rFonts w:ascii="Times New Roman" w:hAnsi="Times New Roman" w:cs="Times New Roman"/>
          <w:b/>
          <w:sz w:val="22"/>
          <w:szCs w:val="22"/>
        </w:rPr>
        <w:t>Unvan:</w:t>
      </w:r>
    </w:p>
    <w:p w14:paraId="4F1970BF" w14:textId="77777777" w:rsidR="00906A7E" w:rsidRDefault="00271404">
      <w:pPr>
        <w:jc w:val="both"/>
        <w:rPr>
          <w:rFonts w:ascii="Times New Roman" w:hAnsi="Times New Roman" w:cs="Times New Roman"/>
          <w:sz w:val="22"/>
          <w:szCs w:val="22"/>
        </w:rPr>
      </w:pPr>
      <w:r>
        <w:rPr>
          <w:rFonts w:ascii="Times New Roman" w:hAnsi="Times New Roman" w:cs="Times New Roman"/>
          <w:b/>
          <w:sz w:val="22"/>
          <w:szCs w:val="22"/>
        </w:rPr>
        <w:t>İmza:</w:t>
      </w:r>
    </w:p>
    <w:p w14:paraId="1E072FF9" w14:textId="77777777" w:rsidR="00906A7E" w:rsidRDefault="00271404">
      <w:pPr>
        <w:tabs>
          <w:tab w:val="left" w:pos="540"/>
        </w:tabs>
        <w:jc w:val="both"/>
        <w:rPr>
          <w:rFonts w:ascii="Times New Roman" w:hAnsi="Times New Roman" w:cs="Times New Roman"/>
          <w:sz w:val="22"/>
          <w:szCs w:val="22"/>
        </w:rPr>
      </w:pPr>
      <w:r>
        <w:rPr>
          <w:rFonts w:ascii="Times New Roman" w:hAnsi="Times New Roman" w:cs="Times New Roman"/>
          <w:sz w:val="22"/>
          <w:szCs w:val="22"/>
          <w:u w:val="single"/>
        </w:rPr>
        <w:t>________________________</w:t>
      </w:r>
      <w:r>
        <w:rPr>
          <w:rFonts w:ascii="Times New Roman" w:hAnsi="Times New Roman" w:cs="Times New Roman"/>
          <w:sz w:val="22"/>
          <w:szCs w:val="22"/>
        </w:rPr>
        <w:t>Nam ve hesabına usulüne uygun olarak yetkili kılınmıştır.</w:t>
      </w:r>
      <w:r>
        <w:br w:type="page"/>
      </w:r>
    </w:p>
    <w:p w14:paraId="14C81C1B" w14:textId="77777777" w:rsidR="00906A7E" w:rsidRDefault="00271404">
      <w:pPr>
        <w:rPr>
          <w:rFonts w:ascii="Times New Roman" w:hAnsi="Times New Roman" w:cs="Times New Roman"/>
          <w:b/>
          <w:sz w:val="22"/>
          <w:szCs w:val="22"/>
        </w:rPr>
      </w:pPr>
      <w:r>
        <w:rPr>
          <w:rFonts w:ascii="Times New Roman" w:hAnsi="Times New Roman" w:cs="Times New Roman"/>
          <w:b/>
          <w:sz w:val="22"/>
          <w:szCs w:val="22"/>
        </w:rPr>
        <w:lastRenderedPageBreak/>
        <w:t>Ek 2</w:t>
      </w:r>
    </w:p>
    <w:p w14:paraId="5BEAF792" w14:textId="77777777" w:rsidR="00906A7E" w:rsidRDefault="00271404">
      <w:pPr>
        <w:jc w:val="center"/>
        <w:outlineLvl w:val="0"/>
        <w:rPr>
          <w:rFonts w:ascii="Times New Roman" w:hAnsi="Times New Roman" w:cs="Times New Roman"/>
          <w:b/>
          <w:sz w:val="22"/>
          <w:szCs w:val="22"/>
        </w:rPr>
      </w:pPr>
      <w:r>
        <w:rPr>
          <w:rFonts w:ascii="Times New Roman" w:hAnsi="Times New Roman" w:cs="Times New Roman"/>
          <w:b/>
          <w:sz w:val="22"/>
          <w:szCs w:val="22"/>
        </w:rPr>
        <w:t>FİYAT ÇİZELGESİ</w:t>
      </w:r>
      <w:r>
        <w:rPr>
          <w:rStyle w:val="FootnoteAnchor"/>
          <w:rFonts w:ascii="Times New Roman" w:hAnsi="Times New Roman"/>
          <w:b/>
          <w:sz w:val="22"/>
          <w:szCs w:val="22"/>
        </w:rPr>
        <w:footnoteReference w:id="1"/>
      </w:r>
    </w:p>
    <w:p w14:paraId="60288BFB" w14:textId="77777777" w:rsidR="00906A7E" w:rsidRDefault="00906A7E">
      <w:pPr>
        <w:jc w:val="both"/>
        <w:rPr>
          <w:rFonts w:ascii="Times New Roman" w:hAnsi="Times New Roman" w:cs="Times New Roman"/>
          <w:sz w:val="22"/>
          <w:szCs w:val="22"/>
        </w:rPr>
      </w:pPr>
    </w:p>
    <w:p w14:paraId="0E8F0443" w14:textId="77777777" w:rsidR="00906A7E" w:rsidRDefault="00271404">
      <w:pPr>
        <w:tabs>
          <w:tab w:val="right" w:pos="6300"/>
          <w:tab w:val="left" w:pos="6480"/>
          <w:tab w:val="right" w:pos="9000"/>
        </w:tabs>
        <w:jc w:val="both"/>
        <w:rPr>
          <w:rFonts w:ascii="Times New Roman" w:hAnsi="Times New Roman" w:cs="Times New Roman"/>
          <w:sz w:val="22"/>
          <w:szCs w:val="22"/>
        </w:rPr>
      </w:pPr>
      <w:r>
        <w:rPr>
          <w:rFonts w:ascii="Times New Roman" w:hAnsi="Times New Roman" w:cs="Times New Roman"/>
          <w:b/>
          <w:sz w:val="22"/>
          <w:szCs w:val="22"/>
        </w:rPr>
        <w:t>Tarih:</w:t>
      </w:r>
      <w:r>
        <w:rPr>
          <w:rFonts w:ascii="Times New Roman" w:hAnsi="Times New Roman" w:cs="Times New Roman"/>
          <w:sz w:val="22"/>
          <w:szCs w:val="22"/>
        </w:rPr>
        <w:tab/>
      </w:r>
    </w:p>
    <w:p w14:paraId="1FA33D48" w14:textId="77777777" w:rsidR="00906A7E" w:rsidRDefault="00271404">
      <w:pPr>
        <w:tabs>
          <w:tab w:val="right" w:pos="6300"/>
          <w:tab w:val="left" w:pos="6480"/>
          <w:tab w:val="right" w:pos="9000"/>
        </w:tabs>
        <w:jc w:val="both"/>
        <w:rPr>
          <w:rFonts w:ascii="Times New Roman" w:hAnsi="Times New Roman" w:cs="Times New Roman"/>
          <w:b/>
          <w:sz w:val="22"/>
          <w:szCs w:val="22"/>
        </w:rPr>
      </w:pPr>
      <w:r>
        <w:rPr>
          <w:rFonts w:ascii="Times New Roman" w:hAnsi="Times New Roman" w:cs="Times New Roman"/>
          <w:b/>
          <w:sz w:val="22"/>
          <w:szCs w:val="22"/>
        </w:rPr>
        <w:t xml:space="preserve">Satıcının Adı  </w:t>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r>
      <w:r>
        <w:rPr>
          <w:rFonts w:ascii="Times New Roman" w:hAnsi="Times New Roman" w:cs="Times New Roman"/>
          <w:b/>
          <w:sz w:val="22"/>
          <w:szCs w:val="22"/>
        </w:rPr>
        <w:softHyphen/>
        <w:t xml:space="preserve">: </w:t>
      </w:r>
    </w:p>
    <w:p w14:paraId="5472BCCF" w14:textId="77777777" w:rsidR="00906A7E" w:rsidRDefault="00271404">
      <w:pPr>
        <w:tabs>
          <w:tab w:val="left" w:pos="284"/>
        </w:tabs>
        <w:ind w:hanging="567"/>
        <w:rPr>
          <w:rFonts w:ascii="Times New Roman" w:hAnsi="Times New Roman" w:cs="Times New Roman"/>
          <w:b/>
          <w:sz w:val="22"/>
          <w:szCs w:val="22"/>
        </w:rPr>
      </w:pPr>
      <w:r>
        <w:rPr>
          <w:rFonts w:ascii="Times New Roman" w:hAnsi="Times New Roman" w:cs="Times New Roman"/>
          <w:sz w:val="22"/>
          <w:szCs w:val="22"/>
        </w:rPr>
        <w:tab/>
      </w:r>
    </w:p>
    <w:p w14:paraId="50C2403E" w14:textId="77777777" w:rsidR="00906A7E" w:rsidRDefault="00906A7E">
      <w:pPr>
        <w:tabs>
          <w:tab w:val="right" w:pos="6300"/>
          <w:tab w:val="left" w:pos="6480"/>
          <w:tab w:val="right" w:pos="9000"/>
        </w:tabs>
        <w:jc w:val="both"/>
        <w:rPr>
          <w:rFonts w:ascii="Times New Roman" w:hAnsi="Times New Roman" w:cs="Times New Roman"/>
          <w:sz w:val="22"/>
          <w:szCs w:val="22"/>
        </w:rPr>
      </w:pPr>
    </w:p>
    <w:p w14:paraId="47276BB5" w14:textId="77777777" w:rsidR="00906A7E" w:rsidRDefault="00271404">
      <w:pPr>
        <w:tabs>
          <w:tab w:val="right" w:pos="6300"/>
          <w:tab w:val="left" w:pos="6480"/>
          <w:tab w:val="right" w:pos="9000"/>
        </w:tabs>
        <w:jc w:val="both"/>
        <w:rPr>
          <w:rFonts w:ascii="Times New Roman" w:hAnsi="Times New Roman" w:cs="Times New Roman"/>
          <w:sz w:val="22"/>
          <w:szCs w:val="22"/>
        </w:rPr>
      </w:pPr>
      <w:r>
        <w:rPr>
          <w:rFonts w:ascii="Times New Roman" w:hAnsi="Times New Roman" w:cs="Times New Roman"/>
          <w:sz w:val="22"/>
          <w:szCs w:val="22"/>
        </w:rPr>
        <w:tab/>
      </w:r>
    </w:p>
    <w:tbl>
      <w:tblPr>
        <w:tblW w:w="9062" w:type="dxa"/>
        <w:tblLayout w:type="fixed"/>
        <w:tblLook w:val="04A0" w:firstRow="1" w:lastRow="0" w:firstColumn="1" w:lastColumn="0" w:noHBand="0" w:noVBand="1"/>
      </w:tblPr>
      <w:tblGrid>
        <w:gridCol w:w="714"/>
        <w:gridCol w:w="2635"/>
        <w:gridCol w:w="927"/>
        <w:gridCol w:w="874"/>
        <w:gridCol w:w="1422"/>
        <w:gridCol w:w="1164"/>
        <w:gridCol w:w="1326"/>
      </w:tblGrid>
      <w:tr w:rsidR="00906A7E" w14:paraId="0C911BC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E5BC8C8" w14:textId="77777777" w:rsidR="00906A7E" w:rsidRDefault="00906A7E">
            <w:pPr>
              <w:jc w:val="center"/>
              <w:rPr>
                <w:rFonts w:asciiTheme="majorBidi" w:hAnsiTheme="majorBidi" w:cstheme="majorBidi"/>
              </w:rPr>
            </w:pPr>
          </w:p>
        </w:tc>
        <w:tc>
          <w:tcPr>
            <w:tcW w:w="58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328C2E" w14:textId="77777777" w:rsidR="00906A7E" w:rsidRDefault="00271404">
            <w:pPr>
              <w:jc w:val="center"/>
              <w:rPr>
                <w:rFonts w:asciiTheme="majorBidi" w:hAnsiTheme="majorBidi" w:cstheme="majorBidi"/>
              </w:rPr>
            </w:pPr>
            <w:r>
              <w:rPr>
                <w:rFonts w:asciiTheme="majorBidi" w:hAnsiTheme="majorBidi" w:cstheme="majorBidi"/>
              </w:rPr>
              <w:t>A1</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Pr>
          <w:p w14:paraId="58388D49" w14:textId="77777777" w:rsidR="00906A7E" w:rsidRDefault="00271404">
            <w:pPr>
              <w:rPr>
                <w:rFonts w:asciiTheme="majorBidi" w:hAnsiTheme="majorBidi" w:cstheme="majorBidi"/>
              </w:rPr>
            </w:pPr>
            <w:r>
              <w:rPr>
                <w:rFonts w:asciiTheme="majorBidi" w:hAnsiTheme="majorBidi" w:cstheme="majorBidi"/>
              </w:rPr>
              <w:tab/>
            </w:r>
            <w:r>
              <w:rPr>
                <w:rFonts w:asciiTheme="majorBidi" w:hAnsiTheme="majorBidi" w:cstheme="majorBidi"/>
              </w:rPr>
              <w:tab/>
              <w:t>B2</w:t>
            </w:r>
          </w:p>
        </w:tc>
      </w:tr>
      <w:tr w:rsidR="00906A7E" w14:paraId="129DD21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C7EF" w14:textId="77777777" w:rsidR="00906A7E" w:rsidRDefault="00271404">
            <w:pPr>
              <w:jc w:val="center"/>
              <w:rPr>
                <w:rFonts w:asciiTheme="majorBidi" w:hAnsiTheme="majorBidi" w:cstheme="majorBidi"/>
              </w:rPr>
            </w:pPr>
            <w:r>
              <w:rPr>
                <w:rFonts w:asciiTheme="majorBidi" w:hAnsiTheme="majorBidi" w:cstheme="majorBidi"/>
              </w:rPr>
              <w:t>Sıra No</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F476" w14:textId="77777777" w:rsidR="00906A7E" w:rsidRDefault="00271404">
            <w:pPr>
              <w:jc w:val="center"/>
              <w:rPr>
                <w:rFonts w:asciiTheme="majorBidi" w:hAnsiTheme="majorBidi" w:cstheme="majorBidi"/>
              </w:rPr>
            </w:pPr>
            <w:r>
              <w:rPr>
                <w:rFonts w:asciiTheme="majorBidi" w:hAnsiTheme="majorBidi" w:cstheme="majorBidi"/>
              </w:rPr>
              <w:t>Ürün Açıklaması</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4E80" w14:textId="77777777" w:rsidR="00906A7E" w:rsidRDefault="00271404">
            <w:pPr>
              <w:jc w:val="center"/>
              <w:rPr>
                <w:rFonts w:asciiTheme="majorBidi" w:hAnsiTheme="majorBidi" w:cstheme="majorBidi"/>
              </w:rPr>
            </w:pPr>
            <w:r>
              <w:rPr>
                <w:rFonts w:asciiTheme="majorBidi" w:hAnsiTheme="majorBidi" w:cstheme="majorBidi"/>
              </w:rPr>
              <w:t>Birimi</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533F" w14:textId="77777777" w:rsidR="00906A7E" w:rsidRDefault="00271404">
            <w:pPr>
              <w:jc w:val="center"/>
              <w:rPr>
                <w:rFonts w:asciiTheme="majorBidi" w:hAnsiTheme="majorBidi" w:cstheme="majorBidi"/>
              </w:rPr>
            </w:pPr>
            <w:r>
              <w:rPr>
                <w:rFonts w:asciiTheme="majorBidi" w:hAnsiTheme="majorBidi" w:cstheme="majorBidi"/>
              </w:rPr>
              <w:t>Miktarı</w:t>
            </w:r>
          </w:p>
        </w:tc>
        <w:tc>
          <w:tcPr>
            <w:tcW w:w="1422" w:type="dxa"/>
            <w:tcBorders>
              <w:top w:val="single" w:sz="4" w:space="0" w:color="000000"/>
              <w:left w:val="single" w:sz="4" w:space="0" w:color="000000"/>
              <w:bottom w:val="single" w:sz="4" w:space="0" w:color="000000"/>
              <w:right w:val="single" w:sz="4" w:space="0" w:color="000000"/>
            </w:tcBorders>
            <w:vAlign w:val="center"/>
          </w:tcPr>
          <w:p w14:paraId="54DA946B" w14:textId="77777777" w:rsidR="00906A7E" w:rsidRDefault="00271404">
            <w:pPr>
              <w:jc w:val="center"/>
              <w:rPr>
                <w:rFonts w:asciiTheme="majorBidi" w:hAnsiTheme="majorBidi" w:cstheme="majorBidi"/>
              </w:rPr>
            </w:pPr>
            <w:r>
              <w:rPr>
                <w:rFonts w:asciiTheme="majorBidi" w:hAnsiTheme="majorBidi" w:cstheme="majorBidi"/>
              </w:rPr>
              <w:t>Menşei-Marka/Model</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A25D" w14:textId="77777777" w:rsidR="00906A7E" w:rsidRDefault="00271404">
            <w:pPr>
              <w:jc w:val="center"/>
              <w:rPr>
                <w:rFonts w:asciiTheme="majorBidi" w:hAnsiTheme="majorBidi" w:cstheme="majorBidi"/>
              </w:rPr>
            </w:pPr>
            <w:r>
              <w:rPr>
                <w:rFonts w:asciiTheme="majorBidi" w:hAnsiTheme="majorBidi" w:cstheme="majorBidi"/>
              </w:rPr>
              <w:t>Teklif Edilen Birim Fiyat (TL veya USD)</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AD4B" w14:textId="77777777" w:rsidR="00906A7E" w:rsidRDefault="00271404">
            <w:pPr>
              <w:jc w:val="center"/>
              <w:rPr>
                <w:rFonts w:asciiTheme="majorBidi" w:hAnsiTheme="majorBidi" w:cstheme="majorBidi"/>
              </w:rPr>
            </w:pPr>
            <w:r>
              <w:rPr>
                <w:rFonts w:asciiTheme="majorBidi" w:hAnsiTheme="majorBidi" w:cstheme="majorBidi"/>
              </w:rPr>
              <w:t>Tutarı (TL veya USD)</w:t>
            </w:r>
          </w:p>
        </w:tc>
      </w:tr>
      <w:tr w:rsidR="00906A7E" w14:paraId="7670432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8165" w14:textId="77777777" w:rsidR="00906A7E" w:rsidRDefault="00271404">
            <w:pPr>
              <w:jc w:val="center"/>
              <w:rPr>
                <w:rFonts w:asciiTheme="majorBidi" w:hAnsiTheme="majorBidi" w:cstheme="majorBidi"/>
              </w:rPr>
            </w:pPr>
            <w:r>
              <w:rPr>
                <w:rFonts w:asciiTheme="majorBidi" w:hAnsiTheme="majorBidi" w:cstheme="majorBidi"/>
              </w:rPr>
              <w:t>1</w:t>
            </w:r>
          </w:p>
        </w:tc>
        <w:tc>
          <w:tcPr>
            <w:tcW w:w="2635" w:type="dxa"/>
            <w:tcBorders>
              <w:top w:val="single" w:sz="4" w:space="0" w:color="000000"/>
              <w:left w:val="single" w:sz="4" w:space="0" w:color="000000"/>
              <w:bottom w:val="single" w:sz="4" w:space="0" w:color="000000"/>
              <w:right w:val="single" w:sz="4" w:space="0" w:color="000000"/>
            </w:tcBorders>
            <w:vAlign w:val="center"/>
          </w:tcPr>
          <w:p w14:paraId="4E7AD7E2" w14:textId="77777777" w:rsidR="00906A7E" w:rsidRDefault="00290896">
            <w:pPr>
              <w:rPr>
                <w:rFonts w:asciiTheme="majorBidi" w:hAnsiTheme="majorBidi" w:cstheme="majorBidi"/>
                <w:color w:val="000000"/>
              </w:rPr>
            </w:pPr>
            <w:r>
              <w:rPr>
                <w:rFonts w:asciiTheme="majorBidi" w:hAnsiTheme="majorBidi" w:cstheme="majorBidi"/>
                <w:color w:val="000000"/>
              </w:rPr>
              <w:t>Yedekleme Cihazı</w:t>
            </w:r>
          </w:p>
        </w:tc>
        <w:tc>
          <w:tcPr>
            <w:tcW w:w="927" w:type="dxa"/>
            <w:tcBorders>
              <w:top w:val="single" w:sz="4" w:space="0" w:color="000000"/>
              <w:left w:val="single" w:sz="4" w:space="0" w:color="000000"/>
              <w:bottom w:val="single" w:sz="4" w:space="0" w:color="000000"/>
              <w:right w:val="single" w:sz="4" w:space="0" w:color="000000"/>
            </w:tcBorders>
            <w:vAlign w:val="center"/>
          </w:tcPr>
          <w:p w14:paraId="59B8CAEC" w14:textId="3C5B6BF6" w:rsidR="00906A7E" w:rsidRDefault="009716D4">
            <w:pPr>
              <w:jc w:val="center"/>
              <w:rPr>
                <w:rFonts w:asciiTheme="majorBidi" w:hAnsiTheme="majorBidi" w:cstheme="majorBidi"/>
                <w:color w:val="000000"/>
              </w:rPr>
            </w:pPr>
            <w:r>
              <w:rPr>
                <w:rFonts w:asciiTheme="majorBidi" w:hAnsiTheme="majorBidi" w:cstheme="majorBidi"/>
                <w:color w:val="000000"/>
              </w:rPr>
              <w:t>Adet</w:t>
            </w:r>
          </w:p>
        </w:tc>
        <w:tc>
          <w:tcPr>
            <w:tcW w:w="874" w:type="dxa"/>
            <w:tcBorders>
              <w:top w:val="single" w:sz="4" w:space="0" w:color="000000"/>
              <w:left w:val="single" w:sz="4" w:space="0" w:color="000000"/>
              <w:bottom w:val="single" w:sz="4" w:space="0" w:color="000000"/>
              <w:right w:val="single" w:sz="4" w:space="0" w:color="000000"/>
            </w:tcBorders>
            <w:vAlign w:val="center"/>
          </w:tcPr>
          <w:p w14:paraId="214DA710" w14:textId="3A3596AD" w:rsidR="00906A7E" w:rsidRDefault="009716D4">
            <w:pPr>
              <w:jc w:val="center"/>
              <w:rPr>
                <w:rFonts w:asciiTheme="majorBidi" w:hAnsiTheme="majorBidi" w:cstheme="majorBidi"/>
                <w:color w:val="000000"/>
              </w:rPr>
            </w:pPr>
            <w:r>
              <w:rPr>
                <w:rFonts w:asciiTheme="majorBidi" w:hAnsiTheme="majorBidi" w:cstheme="majorBidi"/>
                <w:color w:val="000000"/>
              </w:rPr>
              <w:t>1</w:t>
            </w:r>
          </w:p>
        </w:tc>
        <w:tc>
          <w:tcPr>
            <w:tcW w:w="1422" w:type="dxa"/>
            <w:tcBorders>
              <w:top w:val="single" w:sz="4" w:space="0" w:color="000000"/>
              <w:left w:val="single" w:sz="4" w:space="0" w:color="000000"/>
              <w:bottom w:val="single" w:sz="4" w:space="0" w:color="000000"/>
              <w:right w:val="single" w:sz="4" w:space="0" w:color="000000"/>
            </w:tcBorders>
          </w:tcPr>
          <w:p w14:paraId="3B0ED6CC" w14:textId="77777777" w:rsidR="00906A7E" w:rsidRDefault="00906A7E">
            <w:pPr>
              <w:rPr>
                <w:rFonts w:asciiTheme="majorBidi" w:hAnsiTheme="majorBidi" w:cstheme="majorBidi"/>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531C9C" w14:textId="77777777" w:rsidR="00906A7E" w:rsidRDefault="00906A7E">
            <w:pPr>
              <w:rPr>
                <w:rFonts w:asciiTheme="majorBidi" w:hAnsiTheme="majorBidi" w:cstheme="majorBidi"/>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67D77F8" w14:textId="77777777" w:rsidR="00906A7E" w:rsidRDefault="00906A7E">
            <w:pPr>
              <w:rPr>
                <w:rFonts w:asciiTheme="majorBidi" w:hAnsiTheme="majorBidi" w:cstheme="majorBidi"/>
              </w:rPr>
            </w:pPr>
          </w:p>
        </w:tc>
      </w:tr>
      <w:tr w:rsidR="00290896" w14:paraId="4990747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2141" w14:textId="77777777" w:rsidR="00290896" w:rsidRDefault="00290896">
            <w:pPr>
              <w:jc w:val="center"/>
              <w:rPr>
                <w:rFonts w:asciiTheme="majorBidi" w:hAnsiTheme="majorBidi" w:cstheme="majorBidi"/>
              </w:rPr>
            </w:pPr>
            <w:r>
              <w:rPr>
                <w:rFonts w:asciiTheme="majorBidi" w:hAnsiTheme="majorBidi" w:cstheme="majorBidi"/>
              </w:rPr>
              <w:t>2</w:t>
            </w:r>
          </w:p>
        </w:tc>
        <w:tc>
          <w:tcPr>
            <w:tcW w:w="2635" w:type="dxa"/>
            <w:tcBorders>
              <w:top w:val="single" w:sz="4" w:space="0" w:color="000000"/>
              <w:left w:val="single" w:sz="4" w:space="0" w:color="000000"/>
              <w:bottom w:val="single" w:sz="4" w:space="0" w:color="000000"/>
              <w:right w:val="single" w:sz="4" w:space="0" w:color="000000"/>
            </w:tcBorders>
            <w:vAlign w:val="center"/>
          </w:tcPr>
          <w:p w14:paraId="7124938D" w14:textId="77777777" w:rsidR="00290896" w:rsidRDefault="00290896">
            <w:pPr>
              <w:rPr>
                <w:rFonts w:asciiTheme="majorBidi" w:hAnsiTheme="majorBidi" w:cstheme="majorBidi"/>
                <w:color w:val="000000"/>
              </w:rPr>
            </w:pPr>
            <w:r>
              <w:rPr>
                <w:rFonts w:asciiTheme="majorBidi" w:hAnsiTheme="majorBidi" w:cstheme="majorBidi"/>
                <w:color w:val="000000"/>
              </w:rPr>
              <w:t>Yedekleme Yazılımı</w:t>
            </w:r>
          </w:p>
        </w:tc>
        <w:tc>
          <w:tcPr>
            <w:tcW w:w="927" w:type="dxa"/>
            <w:tcBorders>
              <w:top w:val="single" w:sz="4" w:space="0" w:color="000000"/>
              <w:left w:val="single" w:sz="4" w:space="0" w:color="000000"/>
              <w:bottom w:val="single" w:sz="4" w:space="0" w:color="000000"/>
              <w:right w:val="single" w:sz="4" w:space="0" w:color="000000"/>
            </w:tcBorders>
            <w:vAlign w:val="center"/>
          </w:tcPr>
          <w:p w14:paraId="233D795E" w14:textId="73D520B6" w:rsidR="00290896" w:rsidRDefault="009716D4">
            <w:pPr>
              <w:jc w:val="center"/>
              <w:rPr>
                <w:rFonts w:asciiTheme="majorBidi" w:hAnsiTheme="majorBidi" w:cstheme="majorBidi"/>
                <w:color w:val="000000"/>
              </w:rPr>
            </w:pPr>
            <w:r>
              <w:rPr>
                <w:rFonts w:asciiTheme="majorBidi" w:hAnsiTheme="majorBidi" w:cstheme="majorBidi"/>
                <w:color w:val="000000"/>
              </w:rPr>
              <w:t>Adet</w:t>
            </w:r>
          </w:p>
        </w:tc>
        <w:tc>
          <w:tcPr>
            <w:tcW w:w="874" w:type="dxa"/>
            <w:tcBorders>
              <w:top w:val="single" w:sz="4" w:space="0" w:color="000000"/>
              <w:left w:val="single" w:sz="4" w:space="0" w:color="000000"/>
              <w:bottom w:val="single" w:sz="4" w:space="0" w:color="000000"/>
              <w:right w:val="single" w:sz="4" w:space="0" w:color="000000"/>
            </w:tcBorders>
            <w:vAlign w:val="center"/>
          </w:tcPr>
          <w:p w14:paraId="0865C96B" w14:textId="676C7C95" w:rsidR="00290896" w:rsidRDefault="009716D4">
            <w:pPr>
              <w:jc w:val="center"/>
              <w:rPr>
                <w:rFonts w:asciiTheme="majorBidi" w:hAnsiTheme="majorBidi" w:cstheme="majorBidi"/>
                <w:color w:val="000000"/>
              </w:rPr>
            </w:pPr>
            <w:r>
              <w:rPr>
                <w:rFonts w:asciiTheme="majorBidi" w:hAnsiTheme="majorBidi" w:cstheme="majorBidi"/>
                <w:color w:val="000000"/>
              </w:rPr>
              <w:t>1</w:t>
            </w:r>
          </w:p>
        </w:tc>
        <w:tc>
          <w:tcPr>
            <w:tcW w:w="1422" w:type="dxa"/>
            <w:tcBorders>
              <w:top w:val="single" w:sz="4" w:space="0" w:color="000000"/>
              <w:left w:val="single" w:sz="4" w:space="0" w:color="000000"/>
              <w:bottom w:val="single" w:sz="4" w:space="0" w:color="000000"/>
              <w:right w:val="single" w:sz="4" w:space="0" w:color="000000"/>
            </w:tcBorders>
          </w:tcPr>
          <w:p w14:paraId="43ECBF2D" w14:textId="77777777" w:rsidR="00290896" w:rsidRDefault="00290896">
            <w:pPr>
              <w:rPr>
                <w:rFonts w:asciiTheme="majorBidi" w:hAnsiTheme="majorBidi" w:cstheme="majorBidi"/>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C6EE8C0" w14:textId="77777777" w:rsidR="00290896" w:rsidRDefault="00290896">
            <w:pPr>
              <w:rPr>
                <w:rFonts w:asciiTheme="majorBidi" w:hAnsiTheme="majorBidi" w:cstheme="majorBidi"/>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5E411EC" w14:textId="77777777" w:rsidR="00290896" w:rsidRDefault="00290896">
            <w:pPr>
              <w:rPr>
                <w:rFonts w:asciiTheme="majorBidi" w:hAnsiTheme="majorBidi" w:cstheme="majorBidi"/>
              </w:rPr>
            </w:pPr>
          </w:p>
        </w:tc>
      </w:tr>
      <w:tr w:rsidR="00906A7E" w14:paraId="0733DF5A" w14:textId="77777777">
        <w:tc>
          <w:tcPr>
            <w:tcW w:w="7735" w:type="dxa"/>
            <w:gridSpan w:val="6"/>
            <w:tcBorders>
              <w:top w:val="single" w:sz="4" w:space="0" w:color="000000"/>
              <w:left w:val="single" w:sz="4" w:space="0" w:color="000000"/>
              <w:bottom w:val="single" w:sz="4" w:space="0" w:color="000000"/>
              <w:right w:val="single" w:sz="4" w:space="0" w:color="000000"/>
            </w:tcBorders>
          </w:tcPr>
          <w:p w14:paraId="45D091BB" w14:textId="77777777" w:rsidR="00906A7E" w:rsidRDefault="00271404">
            <w:pPr>
              <w:ind w:left="3600"/>
              <w:jc w:val="right"/>
              <w:rPr>
                <w:rFonts w:asciiTheme="majorBidi" w:hAnsiTheme="majorBidi" w:cstheme="majorBidi"/>
              </w:rPr>
            </w:pPr>
            <w:r>
              <w:rPr>
                <w:rFonts w:asciiTheme="majorBidi" w:hAnsiTheme="majorBidi" w:cstheme="majorBidi"/>
              </w:rPr>
              <w:t>Toplam Tutar (K.D.V Hariç)</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D739BFB" w14:textId="77777777" w:rsidR="00906A7E" w:rsidRDefault="00906A7E">
            <w:pPr>
              <w:rPr>
                <w:rFonts w:asciiTheme="majorBidi" w:hAnsiTheme="majorBidi" w:cstheme="majorBidi"/>
              </w:rPr>
            </w:pPr>
          </w:p>
        </w:tc>
      </w:tr>
    </w:tbl>
    <w:p w14:paraId="6C0C3A36" w14:textId="77777777" w:rsidR="00906A7E" w:rsidRDefault="00906A7E">
      <w:pPr>
        <w:tabs>
          <w:tab w:val="left" w:pos="4320"/>
        </w:tabs>
        <w:jc w:val="both"/>
        <w:rPr>
          <w:rFonts w:ascii="Times New Roman" w:hAnsi="Times New Roman" w:cs="Times New Roman"/>
          <w:sz w:val="22"/>
          <w:szCs w:val="22"/>
        </w:rPr>
      </w:pPr>
    </w:p>
    <w:p w14:paraId="2C222480" w14:textId="77777777" w:rsidR="00906A7E" w:rsidRDefault="00906A7E">
      <w:pPr>
        <w:tabs>
          <w:tab w:val="left" w:pos="7920"/>
        </w:tabs>
        <w:outlineLvl w:val="0"/>
        <w:rPr>
          <w:rFonts w:ascii="Times New Roman" w:hAnsi="Times New Roman" w:cs="Times New Roman"/>
          <w:sz w:val="22"/>
          <w:szCs w:val="22"/>
        </w:rPr>
      </w:pPr>
    </w:p>
    <w:p w14:paraId="34DF1825" w14:textId="77777777" w:rsidR="00906A7E" w:rsidRDefault="00271404">
      <w:pPr>
        <w:tabs>
          <w:tab w:val="left" w:pos="7920"/>
        </w:tabs>
        <w:outlineLvl w:val="0"/>
        <w:rPr>
          <w:rFonts w:ascii="Times New Roman" w:hAnsi="Times New Roman" w:cs="Times New Roman"/>
          <w:sz w:val="22"/>
          <w:szCs w:val="22"/>
          <w:u w:val="single"/>
        </w:rPr>
      </w:pPr>
      <w:r>
        <w:rPr>
          <w:rFonts w:ascii="Times New Roman" w:hAnsi="Times New Roman" w:cs="Times New Roman"/>
          <w:sz w:val="22"/>
          <w:szCs w:val="22"/>
        </w:rPr>
        <w:t xml:space="preserve">Satıcının İmzası  </w:t>
      </w:r>
      <w:r>
        <w:rPr>
          <w:rFonts w:ascii="Times New Roman" w:hAnsi="Times New Roman" w:cs="Times New Roman"/>
          <w:sz w:val="22"/>
          <w:szCs w:val="22"/>
          <w:u w:val="single"/>
        </w:rPr>
        <w:tab/>
      </w:r>
    </w:p>
    <w:p w14:paraId="6DAE0E84" w14:textId="77777777" w:rsidR="00906A7E" w:rsidRDefault="00906A7E">
      <w:pPr>
        <w:tabs>
          <w:tab w:val="left" w:pos="7920"/>
        </w:tabs>
        <w:outlineLvl w:val="0"/>
        <w:rPr>
          <w:rFonts w:ascii="Times New Roman" w:hAnsi="Times New Roman" w:cs="Times New Roman"/>
          <w:sz w:val="22"/>
          <w:szCs w:val="22"/>
        </w:rPr>
      </w:pPr>
    </w:p>
    <w:p w14:paraId="496FDE4E" w14:textId="77777777" w:rsidR="00906A7E" w:rsidRDefault="00271404">
      <w:pPr>
        <w:rPr>
          <w:rFonts w:ascii="Times New Roman" w:eastAsia="Arial Unicode MS" w:hAnsi="Times New Roman" w:cs="Times New Roman"/>
          <w:sz w:val="22"/>
          <w:szCs w:val="22"/>
          <w:u w:val="single"/>
        </w:rPr>
      </w:pPr>
      <w:r>
        <w:rPr>
          <w:rFonts w:ascii="Times New Roman" w:eastAsia="Arial Unicode MS" w:hAnsi="Times New Roman" w:cs="Times New Roman"/>
          <w:sz w:val="22"/>
          <w:szCs w:val="22"/>
          <w:u w:val="single"/>
        </w:rPr>
        <w:t xml:space="preserve">Not: </w:t>
      </w:r>
      <w:r>
        <w:rPr>
          <w:rFonts w:ascii="Times New Roman" w:hAnsi="Times New Roman" w:cs="Times New Roman"/>
          <w:sz w:val="22"/>
          <w:szCs w:val="22"/>
          <w:u w:val="single"/>
        </w:rPr>
        <w:t>Birim ve toplam fiyat arasında fark olduğunda birim fiyat geçerlidir</w:t>
      </w:r>
      <w:r>
        <w:rPr>
          <w:rFonts w:ascii="Times New Roman" w:eastAsia="Arial Unicode MS" w:hAnsi="Times New Roman" w:cs="Times New Roman"/>
          <w:sz w:val="22"/>
          <w:szCs w:val="22"/>
          <w:u w:val="single"/>
        </w:rPr>
        <w:t xml:space="preserve">. </w:t>
      </w:r>
    </w:p>
    <w:p w14:paraId="63B03604" w14:textId="77777777" w:rsidR="00906A7E" w:rsidRDefault="00906A7E">
      <w:pPr>
        <w:rPr>
          <w:rFonts w:ascii="Times New Roman" w:eastAsia="Arial Unicode MS" w:hAnsi="Times New Roman" w:cs="Times New Roman"/>
          <w:sz w:val="22"/>
          <w:szCs w:val="22"/>
        </w:rPr>
      </w:pPr>
    </w:p>
    <w:p w14:paraId="7A1535EE" w14:textId="77777777" w:rsidR="00906A7E" w:rsidRDefault="00271404">
      <w:pPr>
        <w:jc w:val="both"/>
        <w:rPr>
          <w:rFonts w:ascii="Times New Roman" w:hAnsi="Times New Roman" w:cs="Times New Roman"/>
          <w:b/>
          <w:i/>
          <w:sz w:val="22"/>
          <w:szCs w:val="22"/>
        </w:rPr>
      </w:pPr>
      <w:bookmarkStart w:id="1" w:name="_Hlk11663219"/>
      <w:r>
        <w:rPr>
          <w:rFonts w:ascii="Times New Roman" w:eastAsia="Arial Unicode MS" w:hAnsi="Times New Roman" w:cs="Times New Roman"/>
          <w:sz w:val="22"/>
          <w:szCs w:val="22"/>
        </w:rPr>
        <w:t xml:space="preserve">* Teklif Fiyatları Malın/İşin son teslimat noktası olan T.C. Çalışma ve Sosyal Güvenlik Bakanlığı </w:t>
      </w:r>
      <w:r w:rsidR="00290896">
        <w:rPr>
          <w:rFonts w:ascii="Times New Roman" w:eastAsia="Arial Unicode MS" w:hAnsi="Times New Roman" w:cs="Times New Roman"/>
          <w:sz w:val="22"/>
          <w:szCs w:val="22"/>
        </w:rPr>
        <w:t>Bilgi Teknolojileri Genel Müdürlüğü</w:t>
      </w:r>
      <w:r>
        <w:rPr>
          <w:rFonts w:ascii="Times New Roman" w:hAnsi="Times New Roman" w:cs="Times New Roman"/>
          <w:sz w:val="22"/>
          <w:szCs w:val="22"/>
        </w:rPr>
        <w:t xml:space="preserve">, Emek Mahallesi </w:t>
      </w:r>
      <w:r w:rsidR="00290896">
        <w:rPr>
          <w:rFonts w:ascii="Times New Roman" w:hAnsi="Times New Roman" w:cs="Times New Roman"/>
          <w:sz w:val="22"/>
          <w:szCs w:val="22"/>
        </w:rPr>
        <w:t xml:space="preserve">Naci Ayvalıoğlu Caddesi No:13 </w:t>
      </w:r>
      <w:r>
        <w:rPr>
          <w:rFonts w:ascii="Times New Roman" w:hAnsi="Times New Roman" w:cs="Times New Roman"/>
          <w:sz w:val="22"/>
          <w:szCs w:val="22"/>
        </w:rPr>
        <w:t xml:space="preserve">Çankaya/Ankara </w:t>
      </w:r>
      <w:r>
        <w:rPr>
          <w:rFonts w:ascii="Times New Roman" w:eastAsia="Arial Unicode MS" w:hAnsi="Times New Roman" w:cs="Times New Roman"/>
          <w:sz w:val="22"/>
          <w:szCs w:val="22"/>
        </w:rPr>
        <w:t xml:space="preserve">adresine nakliyesi, montajı, işçilik, işletmeye alınması ile diğer bütün </w:t>
      </w:r>
      <w:r w:rsidR="001F64E5">
        <w:rPr>
          <w:rFonts w:ascii="Times New Roman" w:eastAsia="Arial Unicode MS" w:hAnsi="Times New Roman" w:cs="Times New Roman"/>
          <w:sz w:val="22"/>
          <w:szCs w:val="22"/>
        </w:rPr>
        <w:t xml:space="preserve">ilgili </w:t>
      </w:r>
      <w:r>
        <w:rPr>
          <w:rFonts w:ascii="Times New Roman" w:eastAsia="Arial Unicode MS" w:hAnsi="Times New Roman" w:cs="Times New Roman"/>
          <w:sz w:val="22"/>
          <w:szCs w:val="22"/>
        </w:rPr>
        <w:t xml:space="preserve">hizmetlerin teslimatıyla ilgili tüm masrafları da içerecektir. </w:t>
      </w:r>
      <w:r>
        <w:rPr>
          <w:rFonts w:ascii="Times New Roman" w:eastAsia="Arial Unicode MS" w:hAnsi="Times New Roman" w:cs="Times New Roman"/>
          <w:b/>
          <w:sz w:val="22"/>
          <w:szCs w:val="22"/>
          <w:u w:val="single"/>
        </w:rPr>
        <w:t>Fiyatlar TL veya USD cinsinden ve KDV hariç olarak verilecektir.</w:t>
      </w:r>
      <w:bookmarkEnd w:id="1"/>
    </w:p>
    <w:p w14:paraId="1AC2DCAE" w14:textId="77777777" w:rsidR="00906A7E" w:rsidRDefault="00271404">
      <w:pPr>
        <w:jc w:val="both"/>
        <w:outlineLvl w:val="0"/>
        <w:rPr>
          <w:rFonts w:ascii="Times New Roman" w:eastAsia="Arial Unicode MS" w:hAnsi="Times New Roman" w:cs="Times New Roman"/>
          <w:b/>
          <w:bCs/>
          <w:sz w:val="22"/>
          <w:szCs w:val="22"/>
          <w:u w:val="single"/>
        </w:rPr>
      </w:pPr>
      <w:r>
        <w:br w:type="page"/>
      </w:r>
    </w:p>
    <w:p w14:paraId="4098C45F" w14:textId="77777777" w:rsidR="00906A7E" w:rsidRDefault="00906A7E">
      <w:pPr>
        <w:jc w:val="both"/>
        <w:outlineLvl w:val="0"/>
        <w:rPr>
          <w:rFonts w:ascii="Times New Roman" w:eastAsia="Arial Unicode MS" w:hAnsi="Times New Roman" w:cs="Times New Roman"/>
          <w:b/>
          <w:bCs/>
          <w:sz w:val="22"/>
          <w:szCs w:val="22"/>
          <w:u w:val="single"/>
        </w:rPr>
      </w:pPr>
    </w:p>
    <w:p w14:paraId="3FB23D17" w14:textId="77777777" w:rsidR="00906A7E" w:rsidRDefault="00271404">
      <w:pPr>
        <w:widowControl/>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Ek 3 </w:t>
      </w:r>
    </w:p>
    <w:p w14:paraId="33DE6742" w14:textId="77777777" w:rsidR="00906A7E" w:rsidRDefault="00906A7E">
      <w:pPr>
        <w:outlineLvl w:val="0"/>
        <w:rPr>
          <w:rFonts w:ascii="Times New Roman" w:eastAsia="Arial Unicode MS" w:hAnsi="Times New Roman" w:cs="Times New Roman"/>
          <w:b/>
          <w:bCs/>
          <w:sz w:val="22"/>
          <w:szCs w:val="22"/>
          <w:u w:val="single"/>
        </w:rPr>
      </w:pPr>
    </w:p>
    <w:p w14:paraId="762C28E3" w14:textId="77777777" w:rsidR="00906A7E" w:rsidRDefault="00271404">
      <w:pPr>
        <w:pStyle w:val="Head21"/>
        <w:rPr>
          <w:rFonts w:eastAsia="Arial Unicode MS"/>
          <w:szCs w:val="24"/>
        </w:rPr>
      </w:pPr>
      <w:r>
        <w:rPr>
          <w:rFonts w:eastAsia="Arial Unicode MS"/>
          <w:bCs/>
          <w:szCs w:val="24"/>
        </w:rPr>
        <w:t>İMALATÇI YETKİ BELGESİ**</w:t>
      </w:r>
    </w:p>
    <w:p w14:paraId="17298B79" w14:textId="77777777" w:rsidR="00906A7E" w:rsidRDefault="00906A7E">
      <w:pPr>
        <w:jc w:val="both"/>
        <w:rPr>
          <w:rFonts w:eastAsia="Arial Unicode MS" w:cs="Times New Roman"/>
          <w:sz w:val="24"/>
          <w:szCs w:val="24"/>
        </w:rPr>
      </w:pPr>
    </w:p>
    <w:p w14:paraId="2FD84FF0" w14:textId="77777777" w:rsidR="00906A7E" w:rsidRDefault="00271404">
      <w:pPr>
        <w:jc w:val="both"/>
        <w:rPr>
          <w:rFonts w:ascii="Times New Roman" w:hAnsi="Times New Roman" w:cs="Times New Roman"/>
          <w:sz w:val="22"/>
          <w:szCs w:val="22"/>
        </w:rPr>
      </w:pPr>
      <w:r>
        <w:rPr>
          <w:rFonts w:ascii="Times New Roman" w:hAnsi="Times New Roman" w:cs="Times New Roman"/>
          <w:b/>
          <w:sz w:val="22"/>
          <w:szCs w:val="22"/>
        </w:rPr>
        <w:t>Tarih</w:t>
      </w:r>
      <w:r>
        <w:rPr>
          <w:rFonts w:ascii="Times New Roman" w:hAnsi="Times New Roman" w:cs="Times New Roman"/>
          <w:b/>
          <w:sz w:val="22"/>
          <w:szCs w:val="22"/>
        </w:rPr>
        <w:tab/>
      </w:r>
      <w:r>
        <w:rPr>
          <w:rFonts w:ascii="Times New Roman" w:hAnsi="Times New Roman" w:cs="Times New Roman"/>
          <w:b/>
          <w:sz w:val="22"/>
          <w:szCs w:val="22"/>
        </w:rPr>
        <w:tab/>
        <w:t>:</w:t>
      </w:r>
      <w:r>
        <w:rPr>
          <w:rFonts w:ascii="Times New Roman" w:hAnsi="Times New Roman" w:cs="Times New Roman"/>
          <w:sz w:val="22"/>
          <w:szCs w:val="22"/>
        </w:rPr>
        <w:tab/>
      </w:r>
    </w:p>
    <w:p w14:paraId="187F7FC2" w14:textId="77777777" w:rsidR="00906A7E" w:rsidRDefault="00271404">
      <w:pPr>
        <w:tabs>
          <w:tab w:val="left" w:pos="284"/>
        </w:tabs>
        <w:ind w:hanging="567"/>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b/>
          <w:sz w:val="22"/>
          <w:szCs w:val="22"/>
        </w:rPr>
        <w:t>İhale No</w:t>
      </w:r>
      <w:r>
        <w:rPr>
          <w:rFonts w:ascii="Times New Roman" w:hAnsi="Times New Roman" w:cs="Times New Roman"/>
          <w:b/>
          <w:sz w:val="22"/>
          <w:szCs w:val="22"/>
        </w:rPr>
        <w:tab/>
        <w:t>: FRIT</w:t>
      </w:r>
      <w:r w:rsidR="001F64E5">
        <w:rPr>
          <w:rFonts w:ascii="Times New Roman" w:hAnsi="Times New Roman" w:cs="Times New Roman"/>
          <w:b/>
          <w:sz w:val="22"/>
          <w:szCs w:val="22"/>
        </w:rPr>
        <w:t>2</w:t>
      </w:r>
      <w:r>
        <w:rPr>
          <w:rFonts w:ascii="Times New Roman" w:hAnsi="Times New Roman" w:cs="Times New Roman"/>
          <w:b/>
          <w:sz w:val="22"/>
          <w:szCs w:val="22"/>
        </w:rPr>
        <w:t>-MOLSS-WB-M-07</w:t>
      </w:r>
    </w:p>
    <w:p w14:paraId="6E54F995" w14:textId="77777777" w:rsidR="00906A7E" w:rsidRDefault="00271404" w:rsidP="001F64E5">
      <w:pPr>
        <w:tabs>
          <w:tab w:val="left" w:pos="284"/>
        </w:tabs>
        <w:ind w:left="1440" w:hanging="1440"/>
        <w:rPr>
          <w:rFonts w:ascii="Times New Roman" w:hAnsi="Times New Roman" w:cs="Times New Roman"/>
          <w:b/>
          <w:sz w:val="22"/>
          <w:szCs w:val="22"/>
        </w:rPr>
      </w:pPr>
      <w:r>
        <w:rPr>
          <w:rFonts w:ascii="Times New Roman" w:hAnsi="Times New Roman" w:cs="Times New Roman"/>
          <w:b/>
          <w:sz w:val="22"/>
          <w:szCs w:val="22"/>
        </w:rPr>
        <w:t>Alımın Adı</w:t>
      </w:r>
      <w:r>
        <w:rPr>
          <w:rFonts w:ascii="Times New Roman" w:hAnsi="Times New Roman" w:cs="Times New Roman"/>
          <w:b/>
          <w:sz w:val="22"/>
          <w:szCs w:val="22"/>
        </w:rPr>
        <w:tab/>
        <w:t xml:space="preserve">: </w:t>
      </w:r>
      <w:r w:rsidR="001F64E5" w:rsidRPr="001F64E5">
        <w:rPr>
          <w:rFonts w:ascii="Times New Roman" w:hAnsi="Times New Roman" w:cs="Times New Roman"/>
          <w:b/>
          <w:sz w:val="22"/>
          <w:szCs w:val="22"/>
        </w:rPr>
        <w:t>Uluslararası İşgücü Genel Müdürlüğü Bilgi Sistemleri Merkezi Yedekleme Cihazı ve Yedekleme Yazılımı Mal Alımı</w:t>
      </w:r>
      <w:r>
        <w:rPr>
          <w:rFonts w:ascii="Times New Roman" w:hAnsi="Times New Roman" w:cs="Times New Roman"/>
          <w:sz w:val="22"/>
          <w:szCs w:val="22"/>
        </w:rPr>
        <w:tab/>
      </w:r>
      <w:r>
        <w:rPr>
          <w:rFonts w:ascii="Times New Roman" w:hAnsi="Times New Roman" w:cs="Times New Roman"/>
          <w:sz w:val="22"/>
          <w:szCs w:val="22"/>
        </w:rPr>
        <w:tab/>
      </w:r>
    </w:p>
    <w:p w14:paraId="4CF7CD9A" w14:textId="77777777" w:rsidR="00906A7E" w:rsidRDefault="00271404">
      <w:pPr>
        <w:rPr>
          <w:rFonts w:ascii="Times New Roman" w:hAnsi="Times New Roman" w:cs="Times New Roman"/>
          <w:sz w:val="22"/>
          <w:szCs w:val="22"/>
        </w:rPr>
      </w:pPr>
      <w:r>
        <w:rPr>
          <w:rFonts w:ascii="Times New Roman" w:hAnsi="Times New Roman" w:cs="Times New Roman"/>
          <w:b/>
          <w:sz w:val="22"/>
          <w:szCs w:val="22"/>
        </w:rPr>
        <w:t>Kime</w:t>
      </w:r>
      <w:r>
        <w:rPr>
          <w:rFonts w:ascii="Times New Roman" w:hAnsi="Times New Roman" w:cs="Times New Roman"/>
          <w:b/>
          <w:sz w:val="22"/>
          <w:szCs w:val="22"/>
        </w:rPr>
        <w:tab/>
      </w:r>
      <w:r>
        <w:rPr>
          <w:rFonts w:ascii="Times New Roman" w:hAnsi="Times New Roman" w:cs="Times New Roman"/>
          <w:b/>
          <w:sz w:val="22"/>
          <w:szCs w:val="22"/>
        </w:rPr>
        <w:tab/>
        <w:t xml:space="preserve">: </w:t>
      </w:r>
      <w:r>
        <w:rPr>
          <w:rFonts w:ascii="Times New Roman" w:hAnsi="Times New Roman" w:cs="Times New Roman"/>
          <w:sz w:val="22"/>
          <w:szCs w:val="22"/>
        </w:rPr>
        <w:t>T.C. Çalışma ve Sosyal Güvenlik Bakanlığı</w:t>
      </w:r>
    </w:p>
    <w:p w14:paraId="59976C2E" w14:textId="77777777" w:rsidR="00906A7E" w:rsidRDefault="00271404">
      <w:pPr>
        <w:rPr>
          <w:rFonts w:ascii="Times New Roman" w:hAnsi="Times New Roman" w:cs="Times New Roman"/>
          <w:sz w:val="22"/>
          <w:szCs w:val="22"/>
        </w:rPr>
      </w:pPr>
      <w:r>
        <w:rPr>
          <w:rFonts w:ascii="Times New Roman" w:hAnsi="Times New Roman" w:cs="Times New Roman"/>
          <w:sz w:val="22"/>
          <w:szCs w:val="22"/>
        </w:rPr>
        <w:t xml:space="preserve">                           Uluslararası İşgücü Genel Müdürlüğü</w:t>
      </w:r>
    </w:p>
    <w:p w14:paraId="211DF562" w14:textId="77777777" w:rsidR="00906A7E" w:rsidRDefault="0027140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Emek Mahallesi Bosna Hersek Caddesi No:29, 06490 Çankaya/Ankara </w:t>
      </w:r>
    </w:p>
    <w:p w14:paraId="155B6DD2" w14:textId="77777777" w:rsidR="00906A7E" w:rsidRDefault="00271404">
      <w:pPr>
        <w:ind w:left="720" w:firstLine="720"/>
        <w:rPr>
          <w:rFonts w:ascii="Times New Roman" w:hAnsi="Times New Roman" w:cs="Times New Roman"/>
          <w:sz w:val="22"/>
          <w:szCs w:val="22"/>
        </w:rPr>
      </w:pPr>
      <w:r>
        <w:rPr>
          <w:rFonts w:ascii="Times New Roman" w:hAnsi="Times New Roman" w:cs="Times New Roman"/>
          <w:sz w:val="22"/>
          <w:szCs w:val="22"/>
        </w:rPr>
        <w:t xml:space="preserve">Telefon : +90 (312) 296 </w:t>
      </w:r>
      <w:r w:rsidR="00924023">
        <w:rPr>
          <w:rFonts w:ascii="Times New Roman" w:hAnsi="Times New Roman" w:cs="Times New Roman"/>
          <w:sz w:val="22"/>
          <w:szCs w:val="22"/>
        </w:rPr>
        <w:t>62 56</w:t>
      </w:r>
    </w:p>
    <w:p w14:paraId="6F90D41F" w14:textId="77777777" w:rsidR="00906A7E" w:rsidRDefault="00271404">
      <w:pPr>
        <w:ind w:left="720" w:firstLine="720"/>
        <w:rPr>
          <w:rFonts w:ascii="Times New Roman" w:hAnsi="Times New Roman" w:cs="Times New Roman"/>
          <w:sz w:val="22"/>
          <w:szCs w:val="22"/>
        </w:rPr>
      </w:pPr>
      <w:r>
        <w:rPr>
          <w:rFonts w:ascii="Times New Roman" w:hAnsi="Times New Roman" w:cs="Times New Roman"/>
          <w:sz w:val="22"/>
          <w:szCs w:val="22"/>
        </w:rPr>
        <w:t>Faks      : +90 (312) 296 18 74</w:t>
      </w:r>
    </w:p>
    <w:p w14:paraId="2226AA5E" w14:textId="77777777" w:rsidR="00906A7E" w:rsidRDefault="00906A7E">
      <w:pPr>
        <w:rPr>
          <w:rFonts w:ascii="Times New Roman" w:hAnsi="Times New Roman" w:cs="Times New Roman"/>
          <w:b/>
          <w:bCs/>
          <w:sz w:val="24"/>
          <w:szCs w:val="24"/>
        </w:rPr>
      </w:pPr>
    </w:p>
    <w:p w14:paraId="40628A6D" w14:textId="77777777" w:rsidR="00906A7E" w:rsidRDefault="00271404">
      <w:pPr>
        <w:ind w:firstLine="708"/>
        <w:jc w:val="both"/>
        <w:rPr>
          <w:rFonts w:ascii="Times New Roman" w:hAnsi="Times New Roman" w:cs="Times New Roman"/>
          <w:sz w:val="22"/>
          <w:szCs w:val="22"/>
        </w:rPr>
      </w:pPr>
      <w:r>
        <w:rPr>
          <w:rFonts w:ascii="Times New Roman" w:hAnsi="Times New Roman" w:cs="Times New Roman"/>
          <w:sz w:val="22"/>
          <w:szCs w:val="22"/>
        </w:rPr>
        <w:t xml:space="preserve">.................. adresinde fabrikaları / imalathaneleri olan ve ..................... </w:t>
      </w:r>
      <w:r>
        <w:rPr>
          <w:rFonts w:ascii="Times New Roman" w:hAnsi="Times New Roman" w:cs="Times New Roman"/>
          <w:i/>
          <w:sz w:val="22"/>
          <w:szCs w:val="22"/>
        </w:rPr>
        <w:t>(ihale kapsamındaki malların ismi ve/veya cinsi yazılacak)</w:t>
      </w:r>
      <w:r>
        <w:rPr>
          <w:rFonts w:ascii="Times New Roman" w:hAnsi="Times New Roman" w:cs="Times New Roman"/>
          <w:sz w:val="22"/>
          <w:szCs w:val="22"/>
        </w:rPr>
        <w:t xml:space="preserve"> imalatını/üretimini/distribütörlüğünü yapan biz; .................................. </w:t>
      </w:r>
      <w:r>
        <w:rPr>
          <w:rFonts w:ascii="Times New Roman" w:hAnsi="Times New Roman" w:cs="Times New Roman"/>
          <w:i/>
          <w:sz w:val="22"/>
          <w:szCs w:val="22"/>
        </w:rPr>
        <w:t>(İmalatçı/Üreticinin/Distribütörün unvanı yazılacak)</w:t>
      </w:r>
      <w:r>
        <w:rPr>
          <w:rFonts w:ascii="Times New Roman" w:hAnsi="Times New Roman" w:cs="Times New Roman"/>
          <w:sz w:val="22"/>
          <w:szCs w:val="22"/>
        </w:rPr>
        <w:t xml:space="preserve"> işbu belgeyle tarafımızdan imal edilen/dağıtılan yukarıda belirtilmiş malları </w:t>
      </w:r>
      <w:r>
        <w:rPr>
          <w:rFonts w:ascii="Times New Roman" w:hAnsi="Times New Roman" w:cs="Times New Roman"/>
          <w:b/>
          <w:sz w:val="22"/>
          <w:szCs w:val="22"/>
        </w:rPr>
        <w:t>FRIT</w:t>
      </w:r>
      <w:r w:rsidR="00924023">
        <w:rPr>
          <w:rFonts w:ascii="Times New Roman" w:hAnsi="Times New Roman" w:cs="Times New Roman"/>
          <w:b/>
          <w:sz w:val="22"/>
          <w:szCs w:val="22"/>
        </w:rPr>
        <w:t>2</w:t>
      </w:r>
      <w:r>
        <w:rPr>
          <w:rFonts w:ascii="Times New Roman" w:hAnsi="Times New Roman" w:cs="Times New Roman"/>
          <w:b/>
          <w:sz w:val="22"/>
          <w:szCs w:val="22"/>
        </w:rPr>
        <w:t>-MOLSS-WB-M-07</w:t>
      </w:r>
      <w:r>
        <w:rPr>
          <w:rFonts w:ascii="Times New Roman" w:hAnsi="Times New Roman" w:cs="Times New Roman"/>
          <w:i/>
          <w:sz w:val="22"/>
          <w:szCs w:val="22"/>
        </w:rPr>
        <w:t xml:space="preserve"> </w:t>
      </w:r>
      <w:r>
        <w:rPr>
          <w:rFonts w:ascii="Times New Roman" w:hAnsi="Times New Roman" w:cs="Times New Roman"/>
          <w:sz w:val="22"/>
          <w:szCs w:val="22"/>
        </w:rPr>
        <w:t xml:space="preserve">no’lu ihale kapsamında teklif etmek, bununla ilgili Sözleşmeyi müzakere etmek ve imzalamak  üzere ............................. </w:t>
      </w:r>
      <w:r>
        <w:rPr>
          <w:rFonts w:ascii="Times New Roman" w:hAnsi="Times New Roman" w:cs="Times New Roman"/>
          <w:i/>
          <w:sz w:val="22"/>
          <w:szCs w:val="22"/>
        </w:rPr>
        <w:t>(teklif verenin unvanı yazılacak)</w:t>
      </w:r>
      <w:r>
        <w:rPr>
          <w:rFonts w:ascii="Times New Roman" w:hAnsi="Times New Roman" w:cs="Times New Roman"/>
          <w:sz w:val="22"/>
          <w:szCs w:val="22"/>
        </w:rPr>
        <w:t>'i yetkili kılıyoruz.</w:t>
      </w:r>
      <w:r>
        <w:rPr>
          <w:rFonts w:ascii="Times New Roman" w:eastAsia="Arial Unicode MS" w:hAnsi="Times New Roman" w:cs="Times New Roman"/>
          <w:sz w:val="22"/>
          <w:szCs w:val="22"/>
        </w:rPr>
        <w:t xml:space="preserve"> </w:t>
      </w:r>
    </w:p>
    <w:p w14:paraId="1F654CDE" w14:textId="77777777" w:rsidR="00906A7E" w:rsidRDefault="00906A7E">
      <w:pPr>
        <w:ind w:firstLine="708"/>
        <w:jc w:val="both"/>
        <w:rPr>
          <w:rFonts w:ascii="Times New Roman" w:hAnsi="Times New Roman" w:cs="Times New Roman"/>
          <w:sz w:val="22"/>
          <w:szCs w:val="22"/>
        </w:rPr>
      </w:pPr>
    </w:p>
    <w:p w14:paraId="0C42AF40" w14:textId="77777777" w:rsidR="00906A7E" w:rsidRDefault="00271404">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t>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w:t>
      </w:r>
    </w:p>
    <w:p w14:paraId="7549F27A" w14:textId="77777777" w:rsidR="00906A7E" w:rsidRDefault="00906A7E">
      <w:pPr>
        <w:ind w:firstLine="708"/>
        <w:jc w:val="both"/>
        <w:rPr>
          <w:rFonts w:ascii="Times New Roman" w:hAnsi="Times New Roman" w:cs="Times New Roman"/>
          <w:sz w:val="22"/>
          <w:szCs w:val="22"/>
        </w:rPr>
      </w:pPr>
    </w:p>
    <w:p w14:paraId="30E8366C" w14:textId="77777777" w:rsidR="00906A7E" w:rsidRDefault="00271404">
      <w:pPr>
        <w:ind w:firstLine="708"/>
        <w:jc w:val="both"/>
        <w:rPr>
          <w:rFonts w:ascii="Times New Roman" w:eastAsia="Arial Unicode MS" w:hAnsi="Times New Roman" w:cs="Times New Roman"/>
          <w:sz w:val="22"/>
          <w:szCs w:val="22"/>
        </w:rPr>
      </w:pPr>
      <w:r>
        <w:rPr>
          <w:rFonts w:ascii="Times New Roman" w:hAnsi="Times New Roman" w:cs="Times New Roman"/>
          <w:sz w:val="22"/>
          <w:szCs w:val="22"/>
        </w:rPr>
        <w:t xml:space="preserve">Yukarıda adı geçen firmanın temin etmeyi teklif ettiği mallar için Temin Kayıt ve Şartları </w:t>
      </w:r>
      <w:r w:rsidRPr="009116D2">
        <w:rPr>
          <w:rFonts w:ascii="Times New Roman" w:hAnsi="Times New Roman" w:cs="Times New Roman"/>
          <w:sz w:val="22"/>
          <w:szCs w:val="22"/>
        </w:rPr>
        <w:t>Madde 8 uyarınca istenen</w:t>
      </w:r>
      <w:r>
        <w:rPr>
          <w:rFonts w:ascii="Times New Roman" w:hAnsi="Times New Roman" w:cs="Times New Roman"/>
          <w:sz w:val="22"/>
          <w:szCs w:val="22"/>
        </w:rPr>
        <w:t xml:space="preserve"> bütün garantileri veriyoruz.</w:t>
      </w:r>
    </w:p>
    <w:p w14:paraId="577C89B3" w14:textId="77777777" w:rsidR="00906A7E" w:rsidRDefault="00906A7E">
      <w:pPr>
        <w:jc w:val="both"/>
        <w:rPr>
          <w:rFonts w:ascii="Times New Roman" w:eastAsia="Arial Unicode MS" w:hAnsi="Times New Roman" w:cs="Times New Roman"/>
          <w:sz w:val="22"/>
          <w:szCs w:val="22"/>
        </w:rPr>
      </w:pPr>
    </w:p>
    <w:p w14:paraId="5FBB8845" w14:textId="77777777" w:rsidR="00906A7E" w:rsidRDefault="00906A7E">
      <w:pPr>
        <w:jc w:val="both"/>
        <w:rPr>
          <w:rFonts w:ascii="Times New Roman" w:eastAsia="Arial Unicode MS" w:hAnsi="Times New Roman" w:cs="Times New Roman"/>
          <w:sz w:val="22"/>
          <w:szCs w:val="22"/>
        </w:rPr>
      </w:pPr>
    </w:p>
    <w:p w14:paraId="38679CA7" w14:textId="77777777" w:rsidR="00906A7E" w:rsidRDefault="00271404">
      <w:pPr>
        <w:jc w:val="both"/>
        <w:rPr>
          <w:rFonts w:ascii="Times New Roman" w:hAnsi="Times New Roman" w:cs="Times New Roman"/>
          <w:sz w:val="22"/>
          <w:szCs w:val="22"/>
        </w:rPr>
      </w:pPr>
      <w:r>
        <w:rPr>
          <w:rFonts w:ascii="Times New Roman" w:eastAsia="Arial Unicode MS" w:hAnsi="Times New Roman" w:cs="Times New Roman"/>
          <w:sz w:val="22"/>
          <w:szCs w:val="22"/>
        </w:rPr>
        <w:tab/>
      </w:r>
    </w:p>
    <w:p w14:paraId="79F1877C" w14:textId="77777777" w:rsidR="00906A7E" w:rsidRDefault="00271404">
      <w:pPr>
        <w:jc w:val="both"/>
        <w:rPr>
          <w:rFonts w:ascii="Times New Roman" w:hAnsi="Times New Roman" w:cs="Times New Roman"/>
          <w:sz w:val="22"/>
          <w:szCs w:val="22"/>
        </w:rPr>
      </w:pPr>
      <w:r>
        <w:rPr>
          <w:rFonts w:ascii="Times New Roman" w:hAnsi="Times New Roman" w:cs="Times New Roman"/>
          <w:sz w:val="22"/>
          <w:szCs w:val="22"/>
        </w:rPr>
        <w:t>(İmalatçıyı/Üreticiyi/Distribütörü temsilen ve İmalatçı/Üretici/Distribütör adına İmzalayan)</w:t>
      </w:r>
    </w:p>
    <w:p w14:paraId="41E79190" w14:textId="77777777" w:rsidR="00906A7E" w:rsidRDefault="00906A7E">
      <w:pPr>
        <w:jc w:val="both"/>
        <w:rPr>
          <w:rFonts w:ascii="Times New Roman" w:hAnsi="Times New Roman" w:cs="Times New Roman"/>
          <w:sz w:val="22"/>
          <w:szCs w:val="22"/>
        </w:rPr>
      </w:pPr>
    </w:p>
    <w:p w14:paraId="6BC82258" w14:textId="77777777" w:rsidR="00906A7E" w:rsidRDefault="00906A7E">
      <w:pPr>
        <w:jc w:val="both"/>
        <w:rPr>
          <w:rFonts w:ascii="Times New Roman" w:hAnsi="Times New Roman" w:cs="Times New Roman"/>
          <w:sz w:val="22"/>
          <w:szCs w:val="22"/>
        </w:rPr>
      </w:pPr>
    </w:p>
    <w:p w14:paraId="77DA6C6C" w14:textId="77777777" w:rsidR="00906A7E" w:rsidRDefault="00906A7E">
      <w:pPr>
        <w:jc w:val="both"/>
        <w:rPr>
          <w:rFonts w:ascii="Times New Roman" w:hAnsi="Times New Roman" w:cs="Times New Roman"/>
          <w:b/>
          <w:i/>
          <w:sz w:val="22"/>
          <w:szCs w:val="22"/>
        </w:rPr>
      </w:pPr>
    </w:p>
    <w:p w14:paraId="117E5F27" w14:textId="77777777" w:rsidR="00906A7E" w:rsidRDefault="00271404">
      <w:pPr>
        <w:jc w:val="both"/>
        <w:rPr>
          <w:rFonts w:ascii="Times New Roman" w:hAnsi="Times New Roman" w:cs="Times New Roman"/>
          <w:sz w:val="22"/>
          <w:szCs w:val="22"/>
        </w:rPr>
      </w:pPr>
      <w:r>
        <w:rPr>
          <w:rFonts w:ascii="Times New Roman" w:hAnsi="Times New Roman" w:cs="Times New Roman"/>
          <w:b/>
          <w:i/>
          <w:sz w:val="22"/>
          <w:szCs w:val="22"/>
        </w:rPr>
        <w:t xml:space="preserve">[İmzalayan kişinin*** açık ad ve unvanını yazınız] </w:t>
      </w:r>
    </w:p>
    <w:p w14:paraId="38150EA5" w14:textId="77777777" w:rsidR="00906A7E" w:rsidRDefault="00906A7E">
      <w:pPr>
        <w:jc w:val="both"/>
        <w:rPr>
          <w:rFonts w:ascii="Times New Roman" w:hAnsi="Times New Roman" w:cs="Times New Roman"/>
          <w:sz w:val="22"/>
          <w:szCs w:val="22"/>
        </w:rPr>
      </w:pPr>
    </w:p>
    <w:p w14:paraId="1ADFA19E" w14:textId="77777777" w:rsidR="00906A7E" w:rsidRDefault="00906A7E">
      <w:pPr>
        <w:jc w:val="both"/>
        <w:rPr>
          <w:rFonts w:ascii="Times New Roman" w:hAnsi="Times New Roman" w:cs="Times New Roman"/>
          <w:i/>
          <w:sz w:val="22"/>
          <w:szCs w:val="22"/>
        </w:rPr>
      </w:pPr>
    </w:p>
    <w:p w14:paraId="1047DD6E" w14:textId="77777777" w:rsidR="00906A7E" w:rsidRDefault="00906A7E">
      <w:pPr>
        <w:jc w:val="both"/>
        <w:rPr>
          <w:rFonts w:ascii="Times New Roman" w:hAnsi="Times New Roman" w:cs="Times New Roman"/>
          <w:i/>
          <w:sz w:val="22"/>
          <w:szCs w:val="22"/>
        </w:rPr>
      </w:pPr>
    </w:p>
    <w:p w14:paraId="30066CD3" w14:textId="77777777" w:rsidR="00906A7E" w:rsidRDefault="00906A7E">
      <w:pPr>
        <w:jc w:val="both"/>
        <w:rPr>
          <w:rFonts w:ascii="Times New Roman" w:hAnsi="Times New Roman" w:cs="Times New Roman"/>
          <w:i/>
          <w:sz w:val="22"/>
          <w:szCs w:val="22"/>
        </w:rPr>
      </w:pPr>
    </w:p>
    <w:p w14:paraId="0189A669" w14:textId="77777777" w:rsidR="00906A7E" w:rsidRDefault="00906A7E">
      <w:pPr>
        <w:jc w:val="both"/>
        <w:rPr>
          <w:rFonts w:ascii="Times New Roman" w:hAnsi="Times New Roman" w:cs="Times New Roman"/>
          <w:i/>
          <w:sz w:val="22"/>
          <w:szCs w:val="22"/>
        </w:rPr>
      </w:pPr>
    </w:p>
    <w:p w14:paraId="18C1AFC3" w14:textId="77777777" w:rsidR="00906A7E" w:rsidRDefault="00906A7E">
      <w:pPr>
        <w:jc w:val="both"/>
        <w:rPr>
          <w:rFonts w:ascii="Times New Roman" w:hAnsi="Times New Roman" w:cs="Times New Roman"/>
          <w:i/>
          <w:sz w:val="22"/>
          <w:szCs w:val="22"/>
        </w:rPr>
      </w:pPr>
    </w:p>
    <w:p w14:paraId="5980865C" w14:textId="77777777" w:rsidR="00906A7E" w:rsidRDefault="00271404">
      <w:pPr>
        <w:pStyle w:val="Head21"/>
        <w:jc w:val="both"/>
        <w:rPr>
          <w:b w:val="0"/>
          <w:i/>
          <w:sz w:val="22"/>
          <w:szCs w:val="22"/>
        </w:rPr>
      </w:pPr>
      <w:r>
        <w:rPr>
          <w:b w:val="0"/>
          <w:i/>
          <w:sz w:val="22"/>
          <w:szCs w:val="22"/>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2AF5772" w14:textId="77777777" w:rsidR="00906A7E" w:rsidRDefault="00271404">
      <w:pPr>
        <w:jc w:val="both"/>
        <w:rPr>
          <w:rFonts w:ascii="Times New Roman" w:hAnsi="Times New Roman" w:cs="Times New Roman"/>
          <w:i/>
          <w:sz w:val="22"/>
          <w:szCs w:val="22"/>
        </w:rPr>
      </w:pPr>
      <w:r>
        <w:rPr>
          <w:rFonts w:ascii="Times New Roman" w:hAnsi="Times New Roman" w:cs="Times New Roman"/>
          <w:i/>
          <w:sz w:val="22"/>
          <w:szCs w:val="22"/>
        </w:rPr>
        <w:t>*** Sözleşme aşamasında Yetki Belgesinin aslı ve ürünün üreticisi/imalatçısı/distribütörünün imza sirküleri istenecektir.</w:t>
      </w:r>
    </w:p>
    <w:p w14:paraId="0BBA6E4F" w14:textId="77777777" w:rsidR="00906A7E" w:rsidRDefault="00906A7E">
      <w:pPr>
        <w:pStyle w:val="Head21"/>
        <w:jc w:val="both"/>
        <w:rPr>
          <w:rFonts w:eastAsia="Arial Unicode MS"/>
          <w:bCs/>
          <w:szCs w:val="24"/>
          <w:u w:val="single"/>
        </w:rPr>
      </w:pPr>
    </w:p>
    <w:p w14:paraId="0A268187" w14:textId="77777777" w:rsidR="00906A7E" w:rsidRDefault="00271404">
      <w:pPr>
        <w:outlineLvl w:val="0"/>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Ek 4</w:t>
      </w:r>
    </w:p>
    <w:p w14:paraId="0243CDB2" w14:textId="77777777" w:rsidR="00906A7E" w:rsidRDefault="00271404">
      <w:pPr>
        <w:pStyle w:val="Head21"/>
        <w:rPr>
          <w:rFonts w:eastAsia="Arial Unicode MS"/>
          <w:bCs/>
          <w:sz w:val="22"/>
          <w:szCs w:val="22"/>
        </w:rPr>
      </w:pPr>
      <w:r>
        <w:rPr>
          <w:rFonts w:eastAsia="Arial Unicode MS"/>
          <w:bCs/>
          <w:sz w:val="22"/>
          <w:szCs w:val="22"/>
        </w:rPr>
        <w:t>SÖZLEŞME FORMU</w:t>
      </w:r>
    </w:p>
    <w:p w14:paraId="7E36DB3C" w14:textId="77777777" w:rsidR="00906A7E" w:rsidRDefault="00906A7E">
      <w:pPr>
        <w:jc w:val="both"/>
        <w:rPr>
          <w:rFonts w:ascii="Times New Roman" w:eastAsia="Arial Unicode MS" w:hAnsi="Times New Roman" w:cs="Times New Roman"/>
          <w:sz w:val="22"/>
          <w:szCs w:val="22"/>
        </w:rPr>
      </w:pPr>
    </w:p>
    <w:p w14:paraId="19858822" w14:textId="77777777" w:rsidR="00906A7E" w:rsidRDefault="00924023">
      <w:pPr>
        <w:jc w:val="both"/>
        <w:rPr>
          <w:rFonts w:ascii="Times New Roman" w:hAnsi="Times New Roman" w:cs="Times New Roman"/>
          <w:sz w:val="22"/>
          <w:szCs w:val="22"/>
        </w:rPr>
      </w:pPr>
      <w:r>
        <w:rPr>
          <w:rFonts w:ascii="Times New Roman" w:hAnsi="Times New Roman" w:cs="Times New Roman"/>
          <w:sz w:val="22"/>
          <w:szCs w:val="22"/>
        </w:rPr>
        <w:t>İŞBU SÖZLEŞME 2024</w:t>
      </w:r>
      <w:r w:rsidR="00271404">
        <w:rPr>
          <w:rFonts w:ascii="Times New Roman" w:hAnsi="Times New Roman" w:cs="Times New Roman"/>
          <w:sz w:val="22"/>
          <w:szCs w:val="22"/>
        </w:rPr>
        <w:t xml:space="preserve"> yılı ........ ayının ......... günü,  </w:t>
      </w:r>
      <w:bookmarkStart w:id="2" w:name="_Hlk11663268"/>
      <w:r w:rsidR="00271404">
        <w:rPr>
          <w:rFonts w:ascii="Times New Roman" w:hAnsi="Times New Roman" w:cs="Times New Roman"/>
          <w:sz w:val="22"/>
          <w:szCs w:val="22"/>
        </w:rPr>
        <w:t xml:space="preserve">T.C. Çalışma ve Sosyal Güvenlik Bakanlığı Uluslararası İşgücü Genel Müdürlüğü </w:t>
      </w:r>
      <w:bookmarkEnd w:id="2"/>
      <w:r w:rsidR="00271404">
        <w:rPr>
          <w:rFonts w:ascii="Times New Roman" w:hAnsi="Times New Roman" w:cs="Times New Roman"/>
          <w:sz w:val="22"/>
          <w:szCs w:val="22"/>
        </w:rPr>
        <w:t>(bundan böyle “İDARE” denilecektir) ile diğer tarafta .................................................... (</w:t>
      </w:r>
      <w:r w:rsidR="00271404">
        <w:rPr>
          <w:rFonts w:ascii="Times New Roman" w:hAnsi="Times New Roman" w:cs="Times New Roman"/>
          <w:b/>
          <w:i/>
          <w:sz w:val="22"/>
          <w:szCs w:val="22"/>
        </w:rPr>
        <w:t>Satıcı firmanın adresi</w:t>
      </w:r>
      <w:r w:rsidR="00271404">
        <w:rPr>
          <w:rFonts w:ascii="Times New Roman" w:hAnsi="Times New Roman" w:cs="Times New Roman"/>
          <w:sz w:val="22"/>
          <w:szCs w:val="22"/>
        </w:rPr>
        <w:t xml:space="preserve">) adresinde mukim .............................................................. </w:t>
      </w:r>
      <w:r w:rsidR="00271404">
        <w:rPr>
          <w:rFonts w:ascii="Times New Roman" w:hAnsi="Times New Roman" w:cs="Times New Roman"/>
          <w:b/>
          <w:sz w:val="22"/>
          <w:szCs w:val="22"/>
        </w:rPr>
        <w:t>(</w:t>
      </w:r>
      <w:r w:rsidR="00271404">
        <w:rPr>
          <w:rFonts w:ascii="Times New Roman" w:hAnsi="Times New Roman" w:cs="Times New Roman"/>
          <w:b/>
          <w:i/>
          <w:sz w:val="22"/>
          <w:szCs w:val="22"/>
        </w:rPr>
        <w:t>Satıcı'nın unvanı)</w:t>
      </w:r>
      <w:r w:rsidR="00271404">
        <w:rPr>
          <w:rFonts w:ascii="Times New Roman" w:hAnsi="Times New Roman" w:cs="Times New Roman"/>
          <w:sz w:val="22"/>
          <w:szCs w:val="22"/>
        </w:rPr>
        <w:t xml:space="preserve"> (bundan böyle “SATICI” denilecektir) arasında akdedilmiştir:</w:t>
      </w:r>
    </w:p>
    <w:p w14:paraId="32C44A28" w14:textId="77777777" w:rsidR="00906A7E" w:rsidRDefault="00906A7E">
      <w:pPr>
        <w:jc w:val="both"/>
        <w:rPr>
          <w:rFonts w:ascii="Times New Roman" w:hAnsi="Times New Roman" w:cs="Times New Roman"/>
          <w:sz w:val="22"/>
          <w:szCs w:val="22"/>
        </w:rPr>
      </w:pPr>
    </w:p>
    <w:p w14:paraId="2F5DB726" w14:textId="75C9C326" w:rsidR="00906A7E" w:rsidRDefault="00271404">
      <w:pPr>
        <w:jc w:val="both"/>
        <w:outlineLvl w:val="0"/>
        <w:rPr>
          <w:rFonts w:ascii="Times New Roman" w:hAnsi="Times New Roman" w:cs="Times New Roman"/>
          <w:sz w:val="22"/>
          <w:szCs w:val="22"/>
        </w:rPr>
      </w:pPr>
      <w:r>
        <w:rPr>
          <w:rFonts w:ascii="Times New Roman" w:hAnsi="Times New Roman" w:cs="Times New Roman"/>
          <w:sz w:val="22"/>
          <w:szCs w:val="22"/>
        </w:rPr>
        <w:t>Bu Sözleşme ile İDARE, SATICI tarafından</w:t>
      </w:r>
      <w:r>
        <w:rPr>
          <w:rFonts w:ascii="Times New Roman" w:hAnsi="Times New Roman" w:cs="Times New Roman"/>
          <w:b/>
          <w:sz w:val="32"/>
          <w:szCs w:val="22"/>
        </w:rPr>
        <w:t xml:space="preserve"> </w:t>
      </w:r>
      <w:r>
        <w:rPr>
          <w:rFonts w:ascii="Times New Roman" w:hAnsi="Times New Roman" w:cs="Times New Roman"/>
          <w:b/>
          <w:sz w:val="22"/>
          <w:szCs w:val="22"/>
        </w:rPr>
        <w:t>FRIT</w:t>
      </w:r>
      <w:r w:rsidR="00924023">
        <w:rPr>
          <w:rFonts w:ascii="Times New Roman" w:hAnsi="Times New Roman" w:cs="Times New Roman"/>
          <w:b/>
          <w:sz w:val="22"/>
          <w:szCs w:val="22"/>
        </w:rPr>
        <w:t>2</w:t>
      </w:r>
      <w:r>
        <w:rPr>
          <w:rFonts w:ascii="Times New Roman" w:hAnsi="Times New Roman" w:cs="Times New Roman"/>
          <w:b/>
          <w:sz w:val="22"/>
          <w:szCs w:val="22"/>
        </w:rPr>
        <w:t>-MOLSS-WB-M-07</w:t>
      </w:r>
      <w:r>
        <w:rPr>
          <w:rFonts w:ascii="Times New Roman" w:hAnsi="Times New Roman" w:cs="Times New Roman"/>
          <w:sz w:val="22"/>
          <w:szCs w:val="22"/>
        </w:rPr>
        <w:t xml:space="preserve"> numaralı davet konusu, mal ve bağlantılı hizmetlerin, </w:t>
      </w:r>
      <w:r>
        <w:rPr>
          <w:rFonts w:ascii="Times New Roman" w:eastAsia="Arial Unicode MS" w:hAnsi="Times New Roman" w:cs="Times New Roman"/>
          <w:b/>
          <w:i/>
          <w:sz w:val="22"/>
          <w:szCs w:val="22"/>
        </w:rPr>
        <w:t>[</w:t>
      </w:r>
      <w:r w:rsidR="00421B92" w:rsidRPr="00421B92">
        <w:rPr>
          <w:rFonts w:ascii="Times New Roman" w:hAnsi="Times New Roman" w:cs="Times New Roman"/>
          <w:b/>
          <w:i/>
          <w:sz w:val="22"/>
          <w:szCs w:val="22"/>
        </w:rPr>
        <w:t>Uluslararası İşgücü Genel Müdürlüğü Bilgi Sistemleri Merkezi Yedekleme Cihazı ve Yedekleme Yazılımı Mal Alımı</w:t>
      </w:r>
      <w:r>
        <w:rPr>
          <w:rFonts w:ascii="Times New Roman" w:eastAsia="Arial Unicode MS" w:hAnsi="Times New Roman" w:cs="Times New Roman"/>
          <w:b/>
          <w:i/>
          <w:sz w:val="22"/>
          <w:szCs w:val="22"/>
        </w:rPr>
        <w:t>]</w:t>
      </w:r>
      <w:r>
        <w:rPr>
          <w:rFonts w:ascii="Times New Roman" w:hAnsi="Times New Roman" w:cs="Times New Roman"/>
          <w:sz w:val="22"/>
          <w:szCs w:val="22"/>
        </w:rPr>
        <w:t xml:space="preserve"> sağlanmasına istekli olup bu mal ve hizmetlerin temini için SATICI’nın KDV Hariç ................................ </w:t>
      </w:r>
      <w:r>
        <w:rPr>
          <w:rFonts w:ascii="Times New Roman" w:eastAsia="Arial Unicode MS" w:hAnsi="Times New Roman" w:cs="Times New Roman"/>
          <w:sz w:val="22"/>
          <w:szCs w:val="22"/>
        </w:rPr>
        <w:t>[</w:t>
      </w:r>
      <w:r>
        <w:rPr>
          <w:rFonts w:ascii="Times New Roman" w:hAnsi="Times New Roman" w:cs="Times New Roman"/>
          <w:b/>
          <w:i/>
          <w:sz w:val="22"/>
          <w:szCs w:val="22"/>
        </w:rPr>
        <w:t>Sözleşme Fiyatı yazı ve rakamla</w:t>
      </w:r>
      <w:r>
        <w:rPr>
          <w:rFonts w:ascii="Times New Roman" w:eastAsia="Arial Unicode MS" w:hAnsi="Times New Roman" w:cs="Times New Roman"/>
          <w:b/>
          <w:i/>
          <w:sz w:val="22"/>
          <w:szCs w:val="22"/>
        </w:rPr>
        <w:t>]</w:t>
      </w:r>
      <w:r>
        <w:rPr>
          <w:rFonts w:ascii="Times New Roman" w:hAnsi="Times New Roman" w:cs="Times New Roman"/>
          <w:sz w:val="22"/>
          <w:szCs w:val="22"/>
        </w:rPr>
        <w:t xml:space="preserve"> (bundan böyle “Sözleşme Fiyatı” denilecektir) ..................................... tutarındaki teklifini kabul etmiş bulunmaktadır.</w:t>
      </w:r>
      <w:r>
        <w:rPr>
          <w:rFonts w:ascii="Times New Roman" w:hAnsi="Times New Roman" w:cs="Times New Roman"/>
          <w:b/>
          <w:bCs/>
          <w:sz w:val="22"/>
          <w:szCs w:val="22"/>
        </w:rPr>
        <w:t xml:space="preserve"> </w:t>
      </w:r>
      <w:r>
        <w:rPr>
          <w:rFonts w:ascii="Times New Roman" w:hAnsi="Times New Roman" w:cs="Times New Roman"/>
          <w:sz w:val="22"/>
          <w:szCs w:val="22"/>
        </w:rPr>
        <w:t xml:space="preserve">Bu ihale ve sözleşme Dünya Bankasının, </w:t>
      </w:r>
      <w:r w:rsidR="00924023">
        <w:rPr>
          <w:rFonts w:ascii="Times New Roman" w:hAnsi="Times New Roman" w:cs="Times New Roman"/>
          <w:sz w:val="22"/>
          <w:szCs w:val="22"/>
        </w:rPr>
        <w:t>Kasım 2020</w:t>
      </w:r>
      <w:r>
        <w:rPr>
          <w:rFonts w:ascii="Times New Roman" w:hAnsi="Times New Roman" w:cs="Times New Roman"/>
          <w:sz w:val="22"/>
          <w:szCs w:val="22"/>
        </w:rPr>
        <w:t xml:space="preserve"> “IPF Borçluları için Satın Alma Düzenlemeleri” (Satınalma Kılavuzu) hükümlerine tabidir.  4734 sayılı Kamu İhale Kanunu’nun 3 (c) Maddesi hükümlerine göre 4734 Sayılı Kamu İhale Kanunu (KİK) hükümlerinden istisnadır.  </w:t>
      </w:r>
    </w:p>
    <w:p w14:paraId="394805BF" w14:textId="77777777" w:rsidR="00906A7E" w:rsidRDefault="00906A7E">
      <w:pPr>
        <w:jc w:val="both"/>
        <w:rPr>
          <w:rFonts w:ascii="Times New Roman" w:eastAsia="Arial Unicode MS" w:hAnsi="Times New Roman" w:cs="Times New Roman"/>
          <w:sz w:val="22"/>
          <w:szCs w:val="22"/>
        </w:rPr>
      </w:pPr>
    </w:p>
    <w:p w14:paraId="1B113B2B" w14:textId="77777777" w:rsidR="00906A7E" w:rsidRDefault="00271404">
      <w:pPr>
        <w:jc w:val="both"/>
        <w:rPr>
          <w:rFonts w:ascii="Times New Roman" w:eastAsia="Arial Unicode MS" w:hAnsi="Times New Roman" w:cs="Times New Roman"/>
          <w:b/>
          <w:sz w:val="22"/>
          <w:szCs w:val="22"/>
        </w:rPr>
      </w:pPr>
      <w:r>
        <w:rPr>
          <w:rFonts w:ascii="Times New Roman" w:hAnsi="Times New Roman" w:cs="Times New Roman"/>
          <w:b/>
          <w:sz w:val="22"/>
          <w:szCs w:val="22"/>
        </w:rPr>
        <w:t>İŞBU SÖZLEŞME</w:t>
      </w:r>
      <w:r>
        <w:rPr>
          <w:rFonts w:ascii="Times New Roman" w:eastAsia="Arial Unicode MS" w:hAnsi="Times New Roman" w:cs="Times New Roman"/>
          <w:b/>
          <w:sz w:val="22"/>
          <w:szCs w:val="22"/>
        </w:rPr>
        <w:t>:</w:t>
      </w:r>
    </w:p>
    <w:p w14:paraId="7F179EBC" w14:textId="77777777" w:rsidR="00906A7E" w:rsidRDefault="00906A7E">
      <w:pPr>
        <w:jc w:val="both"/>
        <w:rPr>
          <w:rFonts w:ascii="Times New Roman" w:eastAsia="Arial Unicode MS" w:hAnsi="Times New Roman" w:cs="Times New Roman"/>
          <w:sz w:val="22"/>
          <w:szCs w:val="22"/>
        </w:rPr>
      </w:pPr>
    </w:p>
    <w:p w14:paraId="48318264" w14:textId="77777777" w:rsidR="00906A7E" w:rsidRDefault="00271404">
      <w:pPr>
        <w:pStyle w:val="ListeParagraf"/>
        <w:numPr>
          <w:ilvl w:val="0"/>
          <w:numId w:val="4"/>
        </w:numPr>
        <w:jc w:val="both"/>
        <w:rPr>
          <w:rFonts w:ascii="Times New Roman" w:hAnsi="Times New Roman" w:cs="Times New Roman"/>
          <w:sz w:val="22"/>
          <w:szCs w:val="22"/>
        </w:rPr>
      </w:pPr>
      <w:r>
        <w:rPr>
          <w:rFonts w:ascii="Times New Roman" w:hAnsi="Times New Roman" w:cs="Times New Roman"/>
          <w:sz w:val="22"/>
          <w:szCs w:val="22"/>
        </w:rPr>
        <w:t>Avrupa Komisyonu ile Dünya Bankası’nın Orta Asya ve Avrupa Bölgesine ilişkin Ortaklık Programı Kapsamında Program Odaklı Tek Donörlü Hibe Fonu için bir çerçeve anlaşma imzalanmıştır. Bu çerçeve anlaşma kapsamında, Türkiye Cumhuriyeti ile Dünya Bankası (Banka) arasında</w:t>
      </w:r>
      <w:r w:rsidR="00924023">
        <w:rPr>
          <w:rFonts w:ascii="Times New Roman" w:hAnsi="Times New Roman" w:cs="Times New Roman"/>
          <w:sz w:val="22"/>
          <w:szCs w:val="22"/>
        </w:rPr>
        <w:t xml:space="preserve"> İşgücü Piyasasına Geçişin Desteklenmesi </w:t>
      </w:r>
      <w:r>
        <w:rPr>
          <w:rFonts w:ascii="Times New Roman" w:hAnsi="Times New Roman" w:cs="Times New Roman"/>
          <w:sz w:val="22"/>
          <w:szCs w:val="22"/>
        </w:rPr>
        <w:t>Projesinin (Proje) finansmanı için bir hibe anlaşması imzalanmıştır. İşbu sözleşme kapsamındaki harcamalar bu hibe fonundan karşılanacaktır.  İşbu sözleşmeye konu olan mal temini ve bağlantılı hizmetleri, Birlik Sözleşmesi kapsamındadır. Birlik Sözleşmesi sonunda Hibe Yararlanıcısına bedelsiz devrolunacaktır (ATİK’ler için).</w:t>
      </w:r>
    </w:p>
    <w:p w14:paraId="2E6405FA" w14:textId="77777777" w:rsidR="00906A7E" w:rsidRDefault="00906A7E">
      <w:pPr>
        <w:pStyle w:val="ListeParagraf"/>
        <w:ind w:left="360"/>
        <w:jc w:val="both"/>
        <w:rPr>
          <w:rFonts w:ascii="Times New Roman" w:hAnsi="Times New Roman" w:cs="Times New Roman"/>
          <w:sz w:val="22"/>
          <w:szCs w:val="22"/>
        </w:rPr>
      </w:pPr>
    </w:p>
    <w:p w14:paraId="4E4624E1" w14:textId="77777777" w:rsidR="00906A7E" w:rsidRDefault="00271404">
      <w:pPr>
        <w:pStyle w:val="GvdeMetni"/>
        <w:numPr>
          <w:ilvl w:val="0"/>
          <w:numId w:val="4"/>
        </w:numPr>
        <w:rPr>
          <w:sz w:val="22"/>
          <w:szCs w:val="22"/>
          <w:lang w:val="tr-TR"/>
        </w:rPr>
      </w:pPr>
      <w:r>
        <w:rPr>
          <w:sz w:val="22"/>
          <w:szCs w:val="22"/>
          <w:lang w:val="tr-TR"/>
        </w:rPr>
        <w:t>Bu sözleşmede kullanılan kelime ve ifadeler atıf yapılan Sözleşmenin hükümlerinde kendilerine verilen anlamları taşıyacaktır.</w:t>
      </w:r>
    </w:p>
    <w:p w14:paraId="7401BC81" w14:textId="77777777" w:rsidR="00906A7E" w:rsidRDefault="00906A7E">
      <w:pPr>
        <w:jc w:val="both"/>
        <w:rPr>
          <w:rFonts w:ascii="Times New Roman" w:hAnsi="Times New Roman" w:cs="Times New Roman"/>
          <w:sz w:val="22"/>
          <w:szCs w:val="22"/>
        </w:rPr>
      </w:pPr>
    </w:p>
    <w:p w14:paraId="01A988DE" w14:textId="77777777" w:rsidR="00906A7E" w:rsidRDefault="00271404">
      <w:pPr>
        <w:widowControl/>
        <w:numPr>
          <w:ilvl w:val="0"/>
          <w:numId w:val="4"/>
        </w:numPr>
        <w:jc w:val="both"/>
        <w:rPr>
          <w:rFonts w:ascii="Times New Roman" w:hAnsi="Times New Roman" w:cs="Times New Roman"/>
          <w:sz w:val="22"/>
          <w:szCs w:val="22"/>
        </w:rPr>
      </w:pPr>
      <w:r>
        <w:rPr>
          <w:rFonts w:ascii="Times New Roman" w:hAnsi="Times New Roman" w:cs="Times New Roman"/>
          <w:sz w:val="22"/>
          <w:szCs w:val="22"/>
        </w:rPr>
        <w:t>Aşağıda belirtilen belgeler bu Sözleşmenin ayrılmaz parçası olarak kabul edilmeli ve buna göre okunup yorumlanmalıdır.</w:t>
      </w:r>
    </w:p>
    <w:p w14:paraId="5FF4649E" w14:textId="77777777" w:rsidR="00906A7E" w:rsidRDefault="00906A7E">
      <w:pPr>
        <w:jc w:val="both"/>
        <w:rPr>
          <w:rFonts w:ascii="Times New Roman" w:hAnsi="Times New Roman" w:cs="Times New Roman"/>
          <w:sz w:val="22"/>
          <w:szCs w:val="22"/>
        </w:rPr>
      </w:pPr>
    </w:p>
    <w:p w14:paraId="3DC4F58A" w14:textId="77777777" w:rsidR="00906A7E" w:rsidRDefault="00271404">
      <w:pPr>
        <w:widowControl/>
        <w:numPr>
          <w:ilvl w:val="0"/>
          <w:numId w:val="5"/>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Teklif Sahibi tarafından verilen Teklif Formu ile Fiyat Çizelgesi;</w:t>
      </w:r>
    </w:p>
    <w:p w14:paraId="480C82E7" w14:textId="77777777" w:rsidR="00924023" w:rsidRDefault="00924023">
      <w:pPr>
        <w:widowControl/>
        <w:numPr>
          <w:ilvl w:val="0"/>
          <w:numId w:val="5"/>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Teknik Şartname;</w:t>
      </w:r>
    </w:p>
    <w:p w14:paraId="2306B49B" w14:textId="77777777" w:rsidR="00906A7E" w:rsidRDefault="00924023">
      <w:pPr>
        <w:widowControl/>
        <w:numPr>
          <w:ilvl w:val="0"/>
          <w:numId w:val="5"/>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Teknik Şartnameye Cevaplar;</w:t>
      </w:r>
    </w:p>
    <w:p w14:paraId="3415C319" w14:textId="77777777" w:rsidR="00793F80" w:rsidRDefault="00271404" w:rsidP="00793F80">
      <w:pPr>
        <w:widowControl/>
        <w:numPr>
          <w:ilvl w:val="0"/>
          <w:numId w:val="5"/>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Temin Kayıt ve Şartları;</w:t>
      </w:r>
    </w:p>
    <w:p w14:paraId="03D90C29" w14:textId="54B16252" w:rsidR="00793F80" w:rsidRPr="00793F80" w:rsidRDefault="00793F80" w:rsidP="00793F80">
      <w:pPr>
        <w:widowControl/>
        <w:numPr>
          <w:ilvl w:val="0"/>
          <w:numId w:val="5"/>
        </w:numPr>
        <w:tabs>
          <w:tab w:val="left" w:pos="720"/>
        </w:tabs>
        <w:ind w:left="720"/>
        <w:jc w:val="both"/>
        <w:rPr>
          <w:rFonts w:ascii="Times New Roman" w:hAnsi="Times New Roman" w:cs="Times New Roman"/>
          <w:sz w:val="22"/>
          <w:szCs w:val="22"/>
        </w:rPr>
      </w:pPr>
      <w:r w:rsidRPr="00793F80">
        <w:rPr>
          <w:rFonts w:ascii="Times New Roman" w:hAnsi="Times New Roman" w:cs="Times New Roman"/>
          <w:sz w:val="22"/>
          <w:szCs w:val="22"/>
        </w:rPr>
        <w:t>Gizlilik ve Kişisel Verilerin Korunmasına Dair Sözleşme</w:t>
      </w:r>
    </w:p>
    <w:p w14:paraId="0F84100B" w14:textId="77777777" w:rsidR="00906A7E" w:rsidRDefault="00271404">
      <w:pPr>
        <w:widowControl/>
        <w:numPr>
          <w:ilvl w:val="0"/>
          <w:numId w:val="5"/>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İhalenin Verildiğine Dair Bildirim.</w:t>
      </w:r>
    </w:p>
    <w:p w14:paraId="58682C18" w14:textId="77777777" w:rsidR="00906A7E" w:rsidRDefault="00906A7E">
      <w:pPr>
        <w:jc w:val="both"/>
        <w:rPr>
          <w:rFonts w:ascii="Times New Roman" w:hAnsi="Times New Roman" w:cs="Times New Roman"/>
          <w:sz w:val="22"/>
          <w:szCs w:val="22"/>
        </w:rPr>
      </w:pPr>
    </w:p>
    <w:p w14:paraId="2F70741B"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Aşağıda belirtildiği üzere, İDARE tarafından SATICI’ya yapılacak ödemeler karşılığında SATICI, mal ve hizmetleri Sözleşme hükümlerine her bakımdan uygun olarak temin etmeyi ve bunlardaki kusurları gidermeyi İDARE’YE taahhüt eder.</w:t>
      </w:r>
    </w:p>
    <w:p w14:paraId="0822EC0E" w14:textId="77777777" w:rsidR="00906A7E" w:rsidRDefault="00906A7E">
      <w:pPr>
        <w:widowControl/>
        <w:ind w:left="360"/>
        <w:jc w:val="both"/>
        <w:rPr>
          <w:rFonts w:ascii="Times New Roman" w:hAnsi="Times New Roman" w:cs="Times New Roman"/>
          <w:sz w:val="22"/>
          <w:szCs w:val="22"/>
        </w:rPr>
      </w:pPr>
    </w:p>
    <w:p w14:paraId="3EC68A10"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SATICI </w:t>
      </w:r>
      <w:r>
        <w:rPr>
          <w:rFonts w:ascii="Times New Roman" w:hAnsi="Times New Roman" w:cs="Times New Roman"/>
          <w:b/>
          <w:sz w:val="22"/>
          <w:szCs w:val="22"/>
        </w:rPr>
        <w:t>……………….. TL/USD (…………….</w:t>
      </w:r>
      <w:r>
        <w:rPr>
          <w:rFonts w:ascii="Times New Roman" w:hAnsi="Times New Roman" w:cs="Times New Roman"/>
          <w:sz w:val="22"/>
          <w:szCs w:val="22"/>
        </w:rPr>
        <w:t>) teminat olarak vermiştir.</w:t>
      </w:r>
      <w:r>
        <w:rPr>
          <w:rFonts w:ascii="Times New Roman" w:hAnsi="Times New Roman" w:cs="Times New Roman"/>
          <w:b/>
          <w:bCs/>
          <w:sz w:val="22"/>
          <w:szCs w:val="22"/>
        </w:rPr>
        <w:t xml:space="preserve"> </w:t>
      </w:r>
      <w:r>
        <w:rPr>
          <w:rFonts w:ascii="Times New Roman" w:hAnsi="Times New Roman" w:cs="Times New Roman"/>
          <w:sz w:val="22"/>
          <w:szCs w:val="22"/>
        </w:rPr>
        <w:t xml:space="preserve">Kesin teminat mektubunun süresi </w:t>
      </w:r>
      <w:r>
        <w:rPr>
          <w:rFonts w:ascii="Times New Roman" w:hAnsi="Times New Roman" w:cs="Times New Roman"/>
          <w:b/>
          <w:sz w:val="22"/>
          <w:szCs w:val="22"/>
        </w:rPr>
        <w:t>…../…../……..</w:t>
      </w:r>
      <w:r>
        <w:rPr>
          <w:rFonts w:ascii="Times New Roman" w:hAnsi="Times New Roman" w:cs="Times New Roman"/>
          <w:sz w:val="22"/>
          <w:szCs w:val="22"/>
        </w:rPr>
        <w:t xml:space="preserve"> tarihine kadardır. Bu sözleşme hükümleri çerçevesinde SATICI’ya süre uzatımı verilmesi halinde kesin teminat mektubunun süresi, uzatılan süre kadar yenilenir.</w:t>
      </w:r>
    </w:p>
    <w:p w14:paraId="61AB4B65" w14:textId="77777777" w:rsidR="00906A7E" w:rsidRDefault="00906A7E">
      <w:pPr>
        <w:jc w:val="both"/>
        <w:rPr>
          <w:rFonts w:ascii="Times New Roman" w:hAnsi="Times New Roman" w:cs="Times New Roman"/>
          <w:color w:val="FF0000"/>
          <w:sz w:val="22"/>
          <w:szCs w:val="22"/>
        </w:rPr>
      </w:pPr>
    </w:p>
    <w:p w14:paraId="03785BC1"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İDARE Mal ve Hizmetlerin temini ve kusurların giderilmesi karşılığında SATICI’ya, Sözleşme Bedelini veya Sözleşmede belirtilen zamanlarda ve şekilde Sözleşme gereğince ödenmesi gereken miktarları ödemeyi taahhüt eder.</w:t>
      </w:r>
    </w:p>
    <w:p w14:paraId="3B64AA78" w14:textId="77777777" w:rsidR="00906A7E" w:rsidRDefault="00906A7E">
      <w:pPr>
        <w:pStyle w:val="ListeParagraf"/>
        <w:rPr>
          <w:rFonts w:ascii="Times New Roman" w:hAnsi="Times New Roman" w:cs="Times New Roman"/>
          <w:sz w:val="22"/>
          <w:szCs w:val="22"/>
        </w:rPr>
      </w:pPr>
    </w:p>
    <w:p w14:paraId="1FEC8FA4"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Satıcı veya Satıcının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514F5C72" w14:textId="77777777" w:rsidR="00906A7E" w:rsidRDefault="00906A7E">
      <w:pPr>
        <w:widowControl/>
        <w:ind w:left="360"/>
        <w:jc w:val="both"/>
        <w:rPr>
          <w:rFonts w:ascii="Times New Roman" w:hAnsi="Times New Roman" w:cs="Times New Roman"/>
          <w:sz w:val="22"/>
          <w:szCs w:val="22"/>
        </w:rPr>
      </w:pPr>
    </w:p>
    <w:p w14:paraId="6C9A6165"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799753AD" w14:textId="77777777" w:rsidR="00906A7E" w:rsidRDefault="00906A7E">
      <w:pPr>
        <w:widowControl/>
        <w:ind w:left="360"/>
        <w:jc w:val="both"/>
        <w:rPr>
          <w:rFonts w:ascii="Times New Roman" w:hAnsi="Times New Roman" w:cs="Times New Roman"/>
          <w:sz w:val="22"/>
          <w:szCs w:val="22"/>
        </w:rPr>
      </w:pPr>
    </w:p>
    <w:p w14:paraId="3D721AF2" w14:textId="77777777" w:rsidR="00906A7E" w:rsidRPr="009116D2" w:rsidRDefault="00271404">
      <w:pPr>
        <w:widowControl/>
        <w:numPr>
          <w:ilvl w:val="0"/>
          <w:numId w:val="9"/>
        </w:numPr>
        <w:jc w:val="both"/>
        <w:rPr>
          <w:rFonts w:ascii="Times New Roman" w:hAnsi="Times New Roman" w:cs="Times New Roman"/>
          <w:sz w:val="22"/>
          <w:szCs w:val="22"/>
        </w:rPr>
      </w:pPr>
      <w:r w:rsidRPr="009116D2">
        <w:rPr>
          <w:rFonts w:ascii="Times New Roman" w:hAnsi="Times New Roman" w:cs="Times New Roman"/>
          <w:sz w:val="22"/>
          <w:szCs w:val="22"/>
        </w:rPr>
        <w:t>Satıcı tarafından İdare’ye sunulan ve içeriğinde veri ve bilgi barındıran tüm çizimler, belgeler ve diğer materyallere ilişkin telif hakları Satıcı’ya aittir ya da söz konusu çizimler, belgeler ve diğer materyaller İdare’ye doğrudan veya üçüncü bir kişi tarafından Satıcı aracılığıyla verilmişse, bu çizim, belge ve materyallerin telif hakları bahsi geçen üçüncü kişilerde kalacaktır.</w:t>
      </w:r>
    </w:p>
    <w:p w14:paraId="5D807C92" w14:textId="77777777" w:rsidR="00906A7E" w:rsidRDefault="00906A7E">
      <w:pPr>
        <w:widowControl/>
        <w:ind w:left="360"/>
        <w:jc w:val="both"/>
        <w:rPr>
          <w:rFonts w:ascii="Times New Roman" w:hAnsi="Times New Roman" w:cs="Times New Roman"/>
          <w:sz w:val="22"/>
          <w:szCs w:val="22"/>
        </w:rPr>
      </w:pPr>
    </w:p>
    <w:p w14:paraId="2537D1E5"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Alt yüklenicileri de dahil olmak üzere, Satıcı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697C0466" w14:textId="77777777" w:rsidR="00906A7E" w:rsidRDefault="00906A7E">
      <w:pPr>
        <w:widowControl/>
        <w:ind w:left="360"/>
        <w:jc w:val="both"/>
        <w:rPr>
          <w:rFonts w:ascii="Times New Roman" w:hAnsi="Times New Roman" w:cs="Times New Roman"/>
          <w:sz w:val="22"/>
          <w:szCs w:val="22"/>
        </w:rPr>
      </w:pPr>
    </w:p>
    <w:p w14:paraId="55C19E76"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7FE8F3CC" w14:textId="77777777" w:rsidR="00906A7E" w:rsidRDefault="00906A7E">
      <w:pPr>
        <w:widowControl/>
        <w:ind w:left="360"/>
        <w:jc w:val="both"/>
        <w:rPr>
          <w:rFonts w:ascii="Times New Roman" w:hAnsi="Times New Roman" w:cs="Times New Roman"/>
          <w:sz w:val="22"/>
          <w:szCs w:val="22"/>
        </w:rPr>
      </w:pPr>
    </w:p>
    <w:p w14:paraId="26DDDEA2"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Alt yüklenicileri de dahil olmak üzere, Satıcı, ulusal mevzuatta daha yüksek bir yaş (asgari yaş) belirlenmedikçe, 14 yaşından küçük bir çocuk çalıştırmayacak veya bu gibi çocuklardan hizmet almayacaktır. </w:t>
      </w:r>
    </w:p>
    <w:p w14:paraId="28B2BAB4" w14:textId="77777777" w:rsidR="00906A7E" w:rsidRDefault="00906A7E">
      <w:pPr>
        <w:widowControl/>
        <w:ind w:left="360"/>
        <w:jc w:val="both"/>
        <w:rPr>
          <w:rFonts w:ascii="Times New Roman" w:hAnsi="Times New Roman" w:cs="Times New Roman"/>
          <w:sz w:val="22"/>
          <w:szCs w:val="22"/>
        </w:rPr>
      </w:pPr>
    </w:p>
    <w:p w14:paraId="6BB15AAA"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Alt yüklenicileri de dahil olmak üzere, Satıcı, 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0DF00C58" w14:textId="77777777" w:rsidR="00906A7E" w:rsidRDefault="00906A7E">
      <w:pPr>
        <w:pStyle w:val="ListeParagraf"/>
        <w:rPr>
          <w:rFonts w:ascii="Times New Roman" w:hAnsi="Times New Roman" w:cs="Times New Roman"/>
          <w:sz w:val="22"/>
          <w:szCs w:val="22"/>
        </w:rPr>
      </w:pPr>
    </w:p>
    <w:p w14:paraId="4D1644B0"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6A560108" w14:textId="77777777" w:rsidR="00906A7E" w:rsidRDefault="00271404">
      <w:pPr>
        <w:pStyle w:val="ListeParagraf"/>
        <w:widowControl/>
        <w:numPr>
          <w:ilvl w:val="0"/>
          <w:numId w:val="15"/>
        </w:numPr>
        <w:ind w:hanging="87"/>
        <w:jc w:val="both"/>
        <w:rPr>
          <w:rFonts w:ascii="Times New Roman" w:hAnsi="Times New Roman" w:cs="Times New Roman"/>
          <w:sz w:val="22"/>
          <w:szCs w:val="22"/>
        </w:rPr>
      </w:pPr>
      <w:r>
        <w:rPr>
          <w:rFonts w:ascii="Times New Roman" w:hAnsi="Times New Roman" w:cs="Times New Roman"/>
          <w:sz w:val="22"/>
          <w:szCs w:val="22"/>
        </w:rPr>
        <w:t>Çocukları fiziksel, psikolojik veya cinsel istismara maruz bırakabilecek;</w:t>
      </w:r>
    </w:p>
    <w:p w14:paraId="00727BBB" w14:textId="77777777" w:rsidR="00906A7E" w:rsidRDefault="00271404">
      <w:pPr>
        <w:pStyle w:val="ListeParagraf"/>
        <w:widowControl/>
        <w:numPr>
          <w:ilvl w:val="0"/>
          <w:numId w:val="15"/>
        </w:numPr>
        <w:ind w:hanging="87"/>
        <w:jc w:val="both"/>
        <w:rPr>
          <w:rFonts w:ascii="Times New Roman" w:hAnsi="Times New Roman" w:cs="Times New Roman"/>
          <w:sz w:val="22"/>
          <w:szCs w:val="22"/>
        </w:rPr>
      </w:pPr>
      <w:r>
        <w:rPr>
          <w:rFonts w:ascii="Times New Roman" w:hAnsi="Times New Roman" w:cs="Times New Roman"/>
          <w:sz w:val="22"/>
          <w:szCs w:val="22"/>
        </w:rPr>
        <w:t xml:space="preserve">Yer altında, su altında, yüksekte veya kapalı ortamda gerçekleştirilen; </w:t>
      </w:r>
    </w:p>
    <w:p w14:paraId="43017705" w14:textId="77777777" w:rsidR="00906A7E" w:rsidRDefault="00271404">
      <w:pPr>
        <w:pStyle w:val="ListeParagraf"/>
        <w:widowControl/>
        <w:numPr>
          <w:ilvl w:val="0"/>
          <w:numId w:val="15"/>
        </w:numPr>
        <w:ind w:hanging="87"/>
        <w:jc w:val="both"/>
        <w:rPr>
          <w:rFonts w:ascii="Times New Roman" w:hAnsi="Times New Roman" w:cs="Times New Roman"/>
          <w:sz w:val="22"/>
          <w:szCs w:val="22"/>
        </w:rPr>
      </w:pPr>
      <w:r>
        <w:rPr>
          <w:rFonts w:ascii="Times New Roman" w:hAnsi="Times New Roman" w:cs="Times New Roman"/>
          <w:sz w:val="22"/>
          <w:szCs w:val="22"/>
        </w:rPr>
        <w:t xml:space="preserve">Tehlikeli makine, ekipman veya aletler ile gerçekleştirilen veya ağır yüklerin yüklenmesini, boşaltılmasını veya taşınmasını içeren; </w:t>
      </w:r>
    </w:p>
    <w:p w14:paraId="2A3FDC9A" w14:textId="77777777" w:rsidR="00906A7E" w:rsidRDefault="00271404">
      <w:pPr>
        <w:pStyle w:val="ListeParagraf"/>
        <w:widowControl/>
        <w:numPr>
          <w:ilvl w:val="0"/>
          <w:numId w:val="15"/>
        </w:numPr>
        <w:ind w:hanging="87"/>
        <w:jc w:val="both"/>
        <w:rPr>
          <w:rFonts w:ascii="Times New Roman" w:hAnsi="Times New Roman" w:cs="Times New Roman"/>
          <w:sz w:val="22"/>
          <w:szCs w:val="22"/>
        </w:rPr>
      </w:pPr>
      <w:r>
        <w:rPr>
          <w:rFonts w:ascii="Times New Roman" w:hAnsi="Times New Roman" w:cs="Times New Roman"/>
          <w:sz w:val="22"/>
          <w:szCs w:val="22"/>
        </w:rPr>
        <w:t xml:space="preserve">Çocukları sağlık için zararlı tehlikeli maddelere, etkenlere, proseslere, sıcaklıklara, gürültü veya titreşime maruz bırakan sağlıksız ortamlarda gerçekleştirilen veya </w:t>
      </w:r>
    </w:p>
    <w:p w14:paraId="6EFEC075" w14:textId="77777777" w:rsidR="00906A7E" w:rsidRDefault="00271404">
      <w:pPr>
        <w:pStyle w:val="ListeParagraf"/>
        <w:widowControl/>
        <w:numPr>
          <w:ilvl w:val="0"/>
          <w:numId w:val="15"/>
        </w:numPr>
        <w:ind w:hanging="87"/>
        <w:jc w:val="both"/>
        <w:rPr>
          <w:rFonts w:ascii="Times New Roman" w:hAnsi="Times New Roman" w:cs="Times New Roman"/>
          <w:sz w:val="22"/>
          <w:szCs w:val="22"/>
        </w:rPr>
      </w:pPr>
      <w:r>
        <w:rPr>
          <w:rFonts w:ascii="Times New Roman" w:hAnsi="Times New Roman" w:cs="Times New Roman"/>
          <w:sz w:val="22"/>
          <w:szCs w:val="22"/>
        </w:rPr>
        <w:t>Uzun saatler çalışma, gece saatlerinde çalışma veya İşverenin tesislerinde kısıtlı ortamda çalışma gibi zorlu koşullarda gerçekleştirilen işleri kapsar.</w:t>
      </w:r>
    </w:p>
    <w:p w14:paraId="3E2A3167" w14:textId="77777777" w:rsidR="00906A7E" w:rsidRDefault="00906A7E">
      <w:pPr>
        <w:widowControl/>
        <w:ind w:left="360" w:hanging="87"/>
        <w:jc w:val="both"/>
        <w:rPr>
          <w:rFonts w:ascii="Times New Roman" w:hAnsi="Times New Roman" w:cs="Times New Roman"/>
          <w:sz w:val="22"/>
          <w:szCs w:val="22"/>
        </w:rPr>
      </w:pPr>
    </w:p>
    <w:p w14:paraId="73B621A5" w14:textId="77777777" w:rsidR="00906A7E" w:rsidRDefault="00271404">
      <w:pPr>
        <w:widowControl/>
        <w:numPr>
          <w:ilvl w:val="0"/>
          <w:numId w:val="9"/>
        </w:numPr>
        <w:jc w:val="both"/>
        <w:rPr>
          <w:rFonts w:ascii="Times New Roman" w:hAnsi="Times New Roman" w:cs="Times New Roman"/>
          <w:sz w:val="22"/>
          <w:szCs w:val="22"/>
        </w:rPr>
      </w:pPr>
      <w:r>
        <w:rPr>
          <w:rFonts w:ascii="Times New Roman" w:hAnsi="Times New Roman" w:cs="Times New Roman"/>
          <w:sz w:val="22"/>
          <w:szCs w:val="22"/>
          <w:lang w:val="tr"/>
        </w:rPr>
        <w:lastRenderedPageBreak/>
        <w:t>Satıcı, yürürlükteki tüm sağlık ve güvenlik yönetmeliklerine, yasalara, yönergelere ve Teknik Şartnamede belirtilen diğer gerekliliklere uymak zorundadır ve varsa Alt Yüklenicilerinin uymasını talep edecektir.</w:t>
      </w:r>
    </w:p>
    <w:p w14:paraId="2D359FFE" w14:textId="77777777" w:rsidR="00906A7E" w:rsidRDefault="00271404">
      <w:pPr>
        <w:pStyle w:val="ListeParagraf"/>
        <w:rPr>
          <w:rFonts w:ascii="Times New Roman" w:hAnsi="Times New Roman" w:cs="Times New Roman"/>
          <w:sz w:val="22"/>
          <w:szCs w:val="22"/>
        </w:rPr>
      </w:pPr>
      <w:r>
        <w:rPr>
          <w:rFonts w:ascii="Times New Roman" w:hAnsi="Times New Roman" w:cs="Times New Roman"/>
          <w:sz w:val="22"/>
          <w:szCs w:val="22"/>
        </w:rPr>
        <w:t xml:space="preserve"> </w:t>
      </w:r>
    </w:p>
    <w:p w14:paraId="7D47A039" w14:textId="77777777" w:rsidR="00906A7E" w:rsidRDefault="00271404">
      <w:pPr>
        <w:widowControl/>
        <w:numPr>
          <w:ilvl w:val="0"/>
          <w:numId w:val="9"/>
        </w:numPr>
        <w:jc w:val="both"/>
        <w:rPr>
          <w:rFonts w:ascii="Times New Roman" w:hAnsi="Times New Roman" w:cs="Times New Roman"/>
          <w:b/>
          <w:bCs/>
          <w:sz w:val="22"/>
          <w:szCs w:val="22"/>
        </w:rPr>
      </w:pPr>
      <w:r>
        <w:rPr>
          <w:rFonts w:ascii="Times New Roman" w:hAnsi="Times New Roman" w:cs="Times New Roman"/>
          <w:b/>
          <w:bCs/>
          <w:sz w:val="22"/>
          <w:szCs w:val="22"/>
        </w:rPr>
        <w:t>Mücbir Sebepler:</w:t>
      </w:r>
    </w:p>
    <w:p w14:paraId="3FDA9974" w14:textId="77777777" w:rsidR="00906A7E" w:rsidRDefault="00906A7E">
      <w:pPr>
        <w:pStyle w:val="ListeParagraf"/>
        <w:rPr>
          <w:rFonts w:ascii="Times New Roman" w:hAnsi="Times New Roman" w:cs="Times New Roman"/>
          <w:b/>
          <w:bCs/>
          <w:sz w:val="22"/>
          <w:szCs w:val="22"/>
        </w:rPr>
      </w:pPr>
    </w:p>
    <w:p w14:paraId="403DBC99" w14:textId="77777777" w:rsidR="00906A7E" w:rsidRDefault="00271404">
      <w:pPr>
        <w:widowControl/>
        <w:numPr>
          <w:ilvl w:val="1"/>
          <w:numId w:val="9"/>
        </w:numPr>
        <w:jc w:val="both"/>
        <w:rPr>
          <w:rFonts w:ascii="Times New Roman" w:hAnsi="Times New Roman" w:cs="Times New Roman"/>
          <w:sz w:val="22"/>
          <w:szCs w:val="22"/>
        </w:rPr>
      </w:pPr>
      <w:r>
        <w:rPr>
          <w:rFonts w:ascii="Times New Roman" w:hAnsi="Times New Roman" w:cs="Times New Roman"/>
          <w:sz w:val="22"/>
          <w:szCs w:val="22"/>
        </w:rPr>
        <w:t xml:space="preserve">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 </w:t>
      </w:r>
    </w:p>
    <w:p w14:paraId="1B792209" w14:textId="77777777" w:rsidR="00906A7E" w:rsidRDefault="00271404">
      <w:pPr>
        <w:widowControl/>
        <w:numPr>
          <w:ilvl w:val="1"/>
          <w:numId w:val="9"/>
        </w:numPr>
        <w:jc w:val="both"/>
        <w:rPr>
          <w:rFonts w:ascii="Times New Roman" w:hAnsi="Times New Roman" w:cs="Times New Roman"/>
          <w:b/>
          <w:bCs/>
          <w:sz w:val="22"/>
          <w:szCs w:val="22"/>
        </w:rPr>
      </w:pPr>
      <w:r>
        <w:rPr>
          <w:rFonts w:ascii="Times New Roman" w:hAnsi="Times New Roman" w:cs="Times New Roman"/>
          <w:sz w:val="22"/>
          <w:szCs w:val="22"/>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w:t>
      </w:r>
      <w:r w:rsidR="007F46C5">
        <w:rPr>
          <w:rFonts w:ascii="Times New Roman" w:hAnsi="Times New Roman" w:cs="Times New Roman"/>
          <w:sz w:val="22"/>
          <w:szCs w:val="22"/>
        </w:rPr>
        <w:t xml:space="preserve">küresel salgın, </w:t>
      </w:r>
      <w:r>
        <w:rPr>
          <w:rFonts w:ascii="Times New Roman" w:hAnsi="Times New Roman" w:cs="Times New Roman"/>
          <w:sz w:val="22"/>
          <w:szCs w:val="22"/>
        </w:rPr>
        <w:t>savaş veya kalkışmalar, yangınlar, seller ve taşıma ambargoları dahildir.</w:t>
      </w:r>
    </w:p>
    <w:p w14:paraId="111B6EB1" w14:textId="77777777" w:rsidR="00906A7E" w:rsidRDefault="00271404">
      <w:pPr>
        <w:widowControl/>
        <w:numPr>
          <w:ilvl w:val="1"/>
          <w:numId w:val="9"/>
        </w:numPr>
        <w:jc w:val="both"/>
        <w:rPr>
          <w:rFonts w:ascii="Times New Roman" w:hAnsi="Times New Roman" w:cs="Times New Roman"/>
          <w:sz w:val="22"/>
          <w:szCs w:val="22"/>
        </w:rPr>
      </w:pPr>
      <w:r>
        <w:rPr>
          <w:rFonts w:ascii="Times New Roman" w:hAnsi="Times New Roman" w:cs="Times New Roman"/>
          <w:sz w:val="22"/>
          <w:szCs w:val="22"/>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64723159" w14:textId="77777777" w:rsidR="00906A7E" w:rsidRDefault="00271404">
      <w:pPr>
        <w:widowControl/>
        <w:numPr>
          <w:ilvl w:val="1"/>
          <w:numId w:val="9"/>
        </w:numPr>
        <w:jc w:val="both"/>
        <w:rPr>
          <w:rFonts w:ascii="Times New Roman" w:hAnsi="Times New Roman" w:cs="Times New Roman"/>
          <w:b/>
          <w:bCs/>
          <w:sz w:val="22"/>
          <w:szCs w:val="22"/>
        </w:rPr>
      </w:pPr>
      <w:r>
        <w:rPr>
          <w:rFonts w:ascii="Times New Roman" w:hAnsi="Times New Roman" w:cs="Times New Roman"/>
          <w:sz w:val="22"/>
          <w:szCs w:val="22"/>
        </w:rPr>
        <w:t xml:space="preserve">Sözleşmenin ifasının Mücbir Sebep veya Sebepler nedeniyle sözleşme süresince bir defada 30 (otuz) günden ve toplamda 60 (altmış) günden daha fazla bir süreyle önemli biçimde engellenmesi, durması veya gecikmesi halinde, Taraflar birlikte makul bir çözüm bulmaya çalışacak, bunun mümkün olmaması halinde de taraflardan herhangi biri diğer tarafa bildirimde bulunmak kaydıyla sözleşmeyi feshedebilecektir. </w:t>
      </w:r>
    </w:p>
    <w:p w14:paraId="0BDC1441" w14:textId="77777777" w:rsidR="00906A7E" w:rsidRDefault="00906A7E">
      <w:pPr>
        <w:pStyle w:val="ListeParagraf"/>
        <w:rPr>
          <w:rFonts w:ascii="Times New Roman" w:hAnsi="Times New Roman" w:cs="Times New Roman"/>
          <w:sz w:val="22"/>
          <w:szCs w:val="22"/>
        </w:rPr>
      </w:pPr>
    </w:p>
    <w:p w14:paraId="1501AAD4" w14:textId="77777777" w:rsidR="00906A7E" w:rsidRDefault="00271404">
      <w:pPr>
        <w:pStyle w:val="GvdeMetni"/>
        <w:numPr>
          <w:ilvl w:val="0"/>
          <w:numId w:val="9"/>
        </w:numPr>
        <w:rPr>
          <w:b/>
          <w:sz w:val="22"/>
          <w:szCs w:val="22"/>
          <w:lang w:val="tr-TR"/>
        </w:rPr>
      </w:pPr>
      <w:r>
        <w:rPr>
          <w:b/>
          <w:sz w:val="22"/>
          <w:szCs w:val="22"/>
          <w:lang w:val="tr-TR"/>
        </w:rPr>
        <w:t xml:space="preserve">Zorunlu Koşullar: </w:t>
      </w:r>
    </w:p>
    <w:p w14:paraId="7C0336BE" w14:textId="77777777" w:rsidR="00906A7E" w:rsidRDefault="00906A7E">
      <w:pPr>
        <w:pStyle w:val="ListeParagraf"/>
        <w:rPr>
          <w:sz w:val="22"/>
          <w:szCs w:val="22"/>
        </w:rPr>
      </w:pPr>
    </w:p>
    <w:p w14:paraId="22580BEA" w14:textId="77777777" w:rsidR="00906A7E" w:rsidRDefault="00271404">
      <w:pPr>
        <w:pStyle w:val="GvdeMetni"/>
        <w:numPr>
          <w:ilvl w:val="1"/>
          <w:numId w:val="9"/>
        </w:numPr>
        <w:rPr>
          <w:b/>
          <w:bCs/>
          <w:sz w:val="22"/>
          <w:szCs w:val="22"/>
          <w:lang w:val="tr-TR"/>
        </w:rPr>
      </w:pPr>
      <w:r>
        <w:rPr>
          <w:b/>
          <w:bCs/>
          <w:sz w:val="22"/>
          <w:szCs w:val="22"/>
          <w:lang w:val="tr-TR"/>
        </w:rPr>
        <w:t>Dünya Bankası Tarafından Yapılacak İnceleme Ve Denetleme</w:t>
      </w:r>
    </w:p>
    <w:p w14:paraId="26CDD146" w14:textId="77777777" w:rsidR="00906A7E" w:rsidRDefault="00906A7E">
      <w:pPr>
        <w:pStyle w:val="GvdeMetni"/>
        <w:rPr>
          <w:highlight w:val="yellow"/>
          <w:lang w:val="tr-TR"/>
        </w:rPr>
      </w:pPr>
    </w:p>
    <w:p w14:paraId="40E225EC" w14:textId="77777777" w:rsidR="00906A7E" w:rsidRDefault="00271404">
      <w:pPr>
        <w:pStyle w:val="GvdeMetni"/>
        <w:rPr>
          <w:sz w:val="22"/>
          <w:szCs w:val="22"/>
          <w:lang w:val="tr-TR"/>
        </w:rPr>
      </w:pPr>
      <w:r>
        <w:rPr>
          <w:sz w:val="22"/>
          <w:szCs w:val="22"/>
          <w:lang w:val="tr-TR"/>
        </w:rPr>
        <w:t>SATICI,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w:t>
      </w:r>
    </w:p>
    <w:p w14:paraId="3ED5B11E" w14:textId="77777777" w:rsidR="00906A7E" w:rsidRDefault="00906A7E">
      <w:pPr>
        <w:pStyle w:val="GvdeMetni"/>
        <w:rPr>
          <w:sz w:val="22"/>
          <w:szCs w:val="22"/>
          <w:lang w:val="tr-TR"/>
        </w:rPr>
      </w:pPr>
    </w:p>
    <w:p w14:paraId="26F89255" w14:textId="77777777" w:rsidR="00906A7E" w:rsidRDefault="00271404">
      <w:pPr>
        <w:pStyle w:val="GvdeMetni"/>
        <w:rPr>
          <w:sz w:val="22"/>
          <w:szCs w:val="22"/>
          <w:lang w:val="tr-TR"/>
        </w:rPr>
      </w:pPr>
      <w:r>
        <w:rPr>
          <w:sz w:val="22"/>
          <w:szCs w:val="22"/>
          <w:lang w:val="tr-TR"/>
        </w:rPr>
        <w:t>SATICI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engelleme kastı olan eylemler, ilgili sözleşmenin feshine neden olacaktır. Dünya Bankasının geçerli yaptırım prosedürleri (sanction procedures) ile uyumlu olarak, Dünya Bankası bu firmayı veya bireyi (i) Banka tarafından finanse edilen sözleşmelerden, ve (ii) altyüklenici, danışman, üretici, tedarikçi veya hizmet sağlayıcı olarak önerilmesinden, süresiz olarak veya belirli bir süre boyunca yasaklayabilecektir.</w:t>
      </w:r>
    </w:p>
    <w:p w14:paraId="291296D4" w14:textId="77777777" w:rsidR="00906A7E" w:rsidRDefault="00906A7E">
      <w:pPr>
        <w:pStyle w:val="GvdeMetni"/>
        <w:rPr>
          <w:highlight w:val="yellow"/>
          <w:lang w:val="tr-TR"/>
        </w:rPr>
      </w:pPr>
    </w:p>
    <w:p w14:paraId="49311596" w14:textId="77777777" w:rsidR="00906A7E" w:rsidRDefault="00271404">
      <w:pPr>
        <w:pStyle w:val="GvdeMetni"/>
        <w:numPr>
          <w:ilvl w:val="1"/>
          <w:numId w:val="9"/>
        </w:numPr>
        <w:rPr>
          <w:b/>
          <w:bCs/>
          <w:sz w:val="22"/>
          <w:szCs w:val="22"/>
          <w:lang w:val="tr-TR"/>
        </w:rPr>
      </w:pPr>
      <w:r>
        <w:rPr>
          <w:b/>
          <w:bCs/>
          <w:sz w:val="22"/>
          <w:szCs w:val="22"/>
          <w:lang w:val="tr-TR"/>
        </w:rPr>
        <w:t>Sahtecilik ve Yolsuzluk</w:t>
      </w:r>
    </w:p>
    <w:p w14:paraId="7B15FBC6" w14:textId="77777777" w:rsidR="00906A7E" w:rsidRDefault="00906A7E">
      <w:pPr>
        <w:pStyle w:val="GvdeMetni"/>
        <w:rPr>
          <w:sz w:val="22"/>
          <w:szCs w:val="22"/>
          <w:lang w:val="tr-TR"/>
        </w:rPr>
      </w:pPr>
    </w:p>
    <w:p w14:paraId="1568C46F" w14:textId="2419703F" w:rsidR="00906A7E" w:rsidRDefault="00271404">
      <w:pPr>
        <w:pStyle w:val="GvdeMetni"/>
        <w:rPr>
          <w:sz w:val="22"/>
          <w:szCs w:val="22"/>
          <w:lang w:val="tr-TR"/>
        </w:rPr>
      </w:pPr>
      <w:bookmarkStart w:id="3" w:name="_Hlk13577286"/>
      <w:r>
        <w:rPr>
          <w:sz w:val="22"/>
          <w:szCs w:val="22"/>
          <w:lang w:val="tr-TR"/>
        </w:rPr>
        <w:t xml:space="preserve">Banka’nın </w:t>
      </w:r>
      <w:bookmarkStart w:id="4" w:name="_Hlk7187283"/>
      <w:r>
        <w:rPr>
          <w:sz w:val="22"/>
          <w:szCs w:val="22"/>
          <w:lang w:val="tr-TR"/>
        </w:rPr>
        <w:t xml:space="preserve">Yolsuzlukla Mücadele Kılavuzu </w:t>
      </w:r>
      <w:bookmarkEnd w:id="4"/>
      <w:r>
        <w:rPr>
          <w:sz w:val="22"/>
          <w:szCs w:val="22"/>
          <w:lang w:val="tr-TR"/>
        </w:rPr>
        <w:t xml:space="preserve">ve Dünya Bankası Grubu Yaptırımlar Çerçevesinde belirtilen mevcut yaptırım prosedürleri ve politikalarına uyulması hususu, işbu Sözleşmenin </w:t>
      </w:r>
      <w:r w:rsidRPr="009116D2">
        <w:rPr>
          <w:sz w:val="22"/>
          <w:szCs w:val="22"/>
          <w:lang w:val="tr-TR"/>
        </w:rPr>
        <w:t xml:space="preserve">ekinde Ek </w:t>
      </w:r>
      <w:r w:rsidR="009116D2" w:rsidRPr="009116D2">
        <w:rPr>
          <w:sz w:val="22"/>
          <w:szCs w:val="22"/>
          <w:lang w:val="tr-TR"/>
        </w:rPr>
        <w:t>9</w:t>
      </w:r>
      <w:r w:rsidRPr="009116D2">
        <w:rPr>
          <w:sz w:val="22"/>
          <w:szCs w:val="22"/>
          <w:lang w:val="tr-TR"/>
        </w:rPr>
        <w:t>’d</w:t>
      </w:r>
      <w:r w:rsidR="009116D2" w:rsidRPr="009116D2">
        <w:rPr>
          <w:sz w:val="22"/>
          <w:szCs w:val="22"/>
          <w:lang w:val="tr-TR"/>
        </w:rPr>
        <w:t>a</w:t>
      </w:r>
      <w:r w:rsidRPr="009116D2">
        <w:rPr>
          <w:sz w:val="22"/>
          <w:szCs w:val="22"/>
          <w:lang w:val="tr-TR"/>
        </w:rPr>
        <w:t xml:space="preserve"> verilmiştir</w:t>
      </w:r>
      <w:bookmarkEnd w:id="3"/>
      <w:r w:rsidRPr="009116D2">
        <w:rPr>
          <w:sz w:val="22"/>
          <w:szCs w:val="22"/>
          <w:lang w:val="tr-TR"/>
        </w:rPr>
        <w:t>.</w:t>
      </w:r>
      <w:r>
        <w:rPr>
          <w:sz w:val="22"/>
          <w:szCs w:val="22"/>
          <w:lang w:val="tr-TR"/>
        </w:rPr>
        <w:t xml:space="preserve">  </w:t>
      </w:r>
    </w:p>
    <w:p w14:paraId="6F448035" w14:textId="77777777" w:rsidR="00906A7E" w:rsidRDefault="00271404">
      <w:pPr>
        <w:pStyle w:val="GvdeMetni"/>
        <w:rPr>
          <w:sz w:val="22"/>
          <w:szCs w:val="22"/>
          <w:lang w:val="tr-TR"/>
        </w:rPr>
      </w:pPr>
      <w:r>
        <w:rPr>
          <w:sz w:val="22"/>
          <w:szCs w:val="22"/>
          <w:lang w:val="tr-TR"/>
        </w:rPr>
        <w:lastRenderedPageBreak/>
        <w:t>SATICI,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31F75FB3" w14:textId="77777777" w:rsidR="00906A7E" w:rsidRDefault="00906A7E">
      <w:pPr>
        <w:pStyle w:val="GvdeMetni"/>
        <w:rPr>
          <w:lang w:val="tr-TR"/>
        </w:rPr>
      </w:pPr>
    </w:p>
    <w:p w14:paraId="7A1F25F9" w14:textId="77777777" w:rsidR="00515EBB" w:rsidRDefault="00515EBB">
      <w:pPr>
        <w:pStyle w:val="GvdeMetni"/>
        <w:rPr>
          <w:lang w:val="tr-TR"/>
        </w:rPr>
      </w:pPr>
    </w:p>
    <w:p w14:paraId="1800BA65" w14:textId="77777777" w:rsidR="00906A7E" w:rsidRDefault="00271404">
      <w:pPr>
        <w:pStyle w:val="GvdeMetni"/>
        <w:numPr>
          <w:ilvl w:val="1"/>
          <w:numId w:val="9"/>
        </w:numPr>
        <w:rPr>
          <w:b/>
          <w:bCs/>
          <w:sz w:val="22"/>
          <w:szCs w:val="22"/>
          <w:lang w:val="tr-TR"/>
        </w:rPr>
      </w:pPr>
      <w:r>
        <w:rPr>
          <w:b/>
          <w:bCs/>
          <w:sz w:val="22"/>
          <w:szCs w:val="22"/>
          <w:lang w:val="tr-TR"/>
        </w:rPr>
        <w:t>Uygunluk</w:t>
      </w:r>
    </w:p>
    <w:p w14:paraId="6EFB6EC2" w14:textId="77777777" w:rsidR="00906A7E" w:rsidRDefault="00906A7E">
      <w:pPr>
        <w:pStyle w:val="GvdeMetni"/>
        <w:rPr>
          <w:sz w:val="22"/>
          <w:szCs w:val="22"/>
          <w:lang w:val="tr-TR"/>
        </w:rPr>
      </w:pPr>
    </w:p>
    <w:p w14:paraId="3ED4FFEA" w14:textId="77777777" w:rsidR="00906A7E" w:rsidRDefault="00271404">
      <w:pPr>
        <w:pStyle w:val="GvdeMetni"/>
        <w:rPr>
          <w:sz w:val="22"/>
          <w:szCs w:val="22"/>
          <w:lang w:val="tr-TR"/>
        </w:rPr>
      </w:pPr>
      <w:r>
        <w:rPr>
          <w:sz w:val="22"/>
          <w:szCs w:val="22"/>
          <w:lang w:val="tr-TR"/>
        </w:rPr>
        <w:t>Banka, finanse ettiği projeler için tüm ülkelerden uygun şirketlerin ve bireylerin Tedarik, Yapım İşleri, Danışmanlık Dışı Hizmetler ve Danışmanlık Hizmetleri için Teklif sunmalarına izin vermektedir.</w:t>
      </w:r>
    </w:p>
    <w:p w14:paraId="0C6A7C2B" w14:textId="77777777" w:rsidR="00906A7E" w:rsidRDefault="00271404">
      <w:pPr>
        <w:pStyle w:val="GvdeMetni"/>
        <w:rPr>
          <w:sz w:val="22"/>
          <w:szCs w:val="22"/>
          <w:lang w:val="tr-TR"/>
        </w:rPr>
      </w:pPr>
      <w:r>
        <w:rPr>
          <w:sz w:val="22"/>
          <w:szCs w:val="22"/>
          <w:lang w:val="tr-TR"/>
        </w:rPr>
        <w:t xml:space="preserve">Tamamen veya kısmen Banka tarafından finanse edilecek bir satın alma ile bağlantılı olarak, Borçlu: (i) sözleşmeyi başarılı bir şekilde ifa etmek için gereken ehliyet ve kaynaklar veya (ii) Bankanın ihale kuralları paragraf 3.14 – 3.17 (Çıkar Çatışması) kapsamında yer alan çıkar çatışması durumları ile ilişkili olmayan sebeplerle bir Teklif Sahibinin / Danışmanın ihaleye katılmasını veya onunla sözleşme yapılmasını reddedemez.  </w:t>
      </w:r>
    </w:p>
    <w:p w14:paraId="6C2A2E06" w14:textId="77777777" w:rsidR="00906A7E" w:rsidRDefault="00906A7E">
      <w:pPr>
        <w:pStyle w:val="GvdeMetni"/>
        <w:rPr>
          <w:sz w:val="22"/>
          <w:szCs w:val="22"/>
          <w:lang w:val="tr-TR"/>
        </w:rPr>
      </w:pPr>
    </w:p>
    <w:p w14:paraId="2934830F" w14:textId="77777777" w:rsidR="00906A7E" w:rsidRDefault="00271404">
      <w:pPr>
        <w:pStyle w:val="GvdeMetni"/>
        <w:rPr>
          <w:sz w:val="22"/>
          <w:szCs w:val="22"/>
          <w:lang w:val="tr-TR"/>
        </w:rPr>
      </w:pPr>
      <w:r>
        <w:rPr>
          <w:sz w:val="22"/>
          <w:szCs w:val="22"/>
          <w:lang w:val="tr-TR"/>
        </w:rPr>
        <w:t xml:space="preserve">Yukarıdaki Paragrafların hükümlerine istisna olarak;  </w:t>
      </w:r>
    </w:p>
    <w:p w14:paraId="5E94990F" w14:textId="77777777" w:rsidR="00906A7E" w:rsidRDefault="00271404">
      <w:pPr>
        <w:pStyle w:val="GvdeMetni"/>
        <w:rPr>
          <w:sz w:val="22"/>
          <w:szCs w:val="22"/>
          <w:lang w:val="tr-TR"/>
        </w:rPr>
      </w:pPr>
      <w:r>
        <w:rPr>
          <w:sz w:val="22"/>
          <w:szCs w:val="22"/>
          <w:lang w:val="tr-TR"/>
        </w:rPr>
        <w:t xml:space="preserve">a. Bir ülkenin şirketleri veya bireyleri, ya da bir ülkede imal edilmiş mallar aşağıdaki durumlarda ihale dışı bırakılabilir: </w:t>
      </w:r>
    </w:p>
    <w:p w14:paraId="05C0C0A6" w14:textId="77777777" w:rsidR="00906A7E" w:rsidRDefault="00271404">
      <w:pPr>
        <w:pStyle w:val="GvdeMetni"/>
        <w:ind w:left="720"/>
        <w:rPr>
          <w:sz w:val="22"/>
          <w:szCs w:val="22"/>
          <w:lang w:val="tr-TR"/>
        </w:rPr>
      </w:pPr>
      <w:r>
        <w:rPr>
          <w:sz w:val="22"/>
          <w:szCs w:val="22"/>
          <w:lang w:val="tr-TR"/>
        </w:rPr>
        <w:t xml:space="preserve">(i).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diğer ülkeler için de geçerli olur; veya;  </w:t>
      </w:r>
    </w:p>
    <w:p w14:paraId="4EAB5EDF" w14:textId="77777777" w:rsidR="00906A7E" w:rsidRDefault="00271404">
      <w:pPr>
        <w:pStyle w:val="GvdeMetni"/>
        <w:ind w:left="720"/>
        <w:rPr>
          <w:sz w:val="22"/>
          <w:szCs w:val="22"/>
          <w:lang w:val="tr-TR"/>
        </w:rPr>
      </w:pPr>
      <w:r>
        <w:rPr>
          <w:sz w:val="22"/>
          <w:szCs w:val="22"/>
          <w:lang w:val="tr-TR"/>
        </w:rPr>
        <w:t xml:space="preserve">(ii). Birleşmiş Milletler Kararının VII. Bölümü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1F635E31" w14:textId="77777777" w:rsidR="00906A7E" w:rsidRDefault="00271404">
      <w:pPr>
        <w:pStyle w:val="GvdeMetni"/>
        <w:rPr>
          <w:sz w:val="22"/>
          <w:szCs w:val="22"/>
          <w:lang w:val="tr-TR"/>
        </w:rPr>
      </w:pPr>
      <w:r>
        <w:rPr>
          <w:sz w:val="22"/>
          <w:szCs w:val="22"/>
          <w:lang w:val="tr-TR"/>
        </w:rPr>
        <w:t xml:space="preserve">b. Borçlunun ülkesinde bulunan kamu iktisadi teşebbüsleri (KİT) ya da kuruluşlar ancak:  </w:t>
      </w:r>
    </w:p>
    <w:p w14:paraId="422134B9" w14:textId="77777777" w:rsidR="00906A7E" w:rsidRDefault="00271404">
      <w:pPr>
        <w:pStyle w:val="GvdeMetni"/>
        <w:ind w:left="720"/>
        <w:rPr>
          <w:sz w:val="22"/>
          <w:szCs w:val="22"/>
          <w:lang w:val="tr-TR"/>
        </w:rPr>
      </w:pPr>
      <w:r>
        <w:rPr>
          <w:sz w:val="22"/>
          <w:szCs w:val="22"/>
          <w:lang w:val="tr-TR"/>
        </w:rPr>
        <w:t xml:space="preserve">(i) hukuki ve mali açıdan özerk olduklarını, </w:t>
      </w:r>
    </w:p>
    <w:p w14:paraId="0EF07C85" w14:textId="77777777" w:rsidR="00906A7E" w:rsidRDefault="00271404">
      <w:pPr>
        <w:pStyle w:val="GvdeMetni"/>
        <w:ind w:left="720"/>
        <w:rPr>
          <w:sz w:val="22"/>
          <w:szCs w:val="22"/>
          <w:lang w:val="tr-TR"/>
        </w:rPr>
      </w:pPr>
      <w:r>
        <w:rPr>
          <w:sz w:val="22"/>
          <w:szCs w:val="22"/>
          <w:lang w:val="tr-TR"/>
        </w:rPr>
        <w:t xml:space="preserve">(ii) ticaret hukuku kapsamında faaliyet gösterdiklerini ve  </w:t>
      </w:r>
    </w:p>
    <w:p w14:paraId="3AE5AF97" w14:textId="77777777" w:rsidR="00906A7E" w:rsidRDefault="00271404">
      <w:pPr>
        <w:pStyle w:val="GvdeMetni"/>
        <w:ind w:left="720"/>
        <w:rPr>
          <w:sz w:val="22"/>
          <w:szCs w:val="22"/>
          <w:lang w:val="tr-TR"/>
        </w:rPr>
      </w:pPr>
      <w:r>
        <w:rPr>
          <w:sz w:val="22"/>
          <w:szCs w:val="22"/>
          <w:lang w:val="tr-TR"/>
        </w:rPr>
        <w:t>(iii) ihaleyi düzenleyen kurumun denetimi altında olmadıklarını Banka’ca kabul edilebilir bir şekilde gösterdikleri takdirde, Borçlunun ülkesindeki ihalelerde yarışabilirler ve sözleşme yapabilirler.</w:t>
      </w:r>
    </w:p>
    <w:p w14:paraId="188E1351" w14:textId="77777777" w:rsidR="00906A7E" w:rsidRDefault="00271404">
      <w:pPr>
        <w:pStyle w:val="GvdeMetni"/>
        <w:rPr>
          <w:sz w:val="22"/>
          <w:szCs w:val="22"/>
          <w:lang w:val="tr-TR"/>
        </w:rPr>
      </w:pPr>
      <w:r>
        <w:rPr>
          <w:sz w:val="22"/>
          <w:szCs w:val="22"/>
          <w:lang w:val="tr-TR"/>
        </w:rPr>
        <w:t xml:space="preserve">c. Yukarıdaki Paragraf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1D87CDA4" w14:textId="77777777" w:rsidR="00906A7E" w:rsidRDefault="00906A7E">
      <w:pPr>
        <w:pStyle w:val="GvdeMetni"/>
        <w:rPr>
          <w:sz w:val="22"/>
          <w:szCs w:val="22"/>
          <w:lang w:val="tr-TR"/>
        </w:rPr>
      </w:pPr>
    </w:p>
    <w:p w14:paraId="7DE8BD6E" w14:textId="77777777" w:rsidR="00906A7E" w:rsidRDefault="00271404">
      <w:pPr>
        <w:pStyle w:val="GvdeMetni"/>
        <w:rPr>
          <w:sz w:val="22"/>
          <w:szCs w:val="22"/>
          <w:lang w:val="tr-TR"/>
        </w:rPr>
      </w:pPr>
      <w:r>
        <w:rPr>
          <w:sz w:val="22"/>
          <w:szCs w:val="22"/>
          <w:lang w:val="tr-TR"/>
        </w:rPr>
        <w:t xml:space="preserve">d. 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w:t>
      </w:r>
    </w:p>
    <w:p w14:paraId="64B80F48" w14:textId="77777777" w:rsidR="00906A7E" w:rsidRDefault="00271404">
      <w:pPr>
        <w:pStyle w:val="GvdeMetni"/>
        <w:ind w:left="720"/>
        <w:rPr>
          <w:sz w:val="22"/>
          <w:szCs w:val="22"/>
          <w:lang w:val="tr-TR"/>
        </w:rPr>
      </w:pPr>
      <w:r>
        <w:rPr>
          <w:sz w:val="22"/>
          <w:szCs w:val="22"/>
          <w:lang w:val="tr-TR"/>
        </w:rPr>
        <w:t>(i). Borçlunun ülkesinin kamu görevlilerinin ve memurlarının hizmetlerinin benzersiz ve istisnai nitelikte olması veya katılımlarının proje uygulaması bakımından kritik önem taşıması gerekir; (ii). söz konusu çalıştırma işlemi, çıkar çatışması yaratmamalıdır; ve;</w:t>
      </w:r>
    </w:p>
    <w:p w14:paraId="042F33C6" w14:textId="77777777" w:rsidR="00906A7E" w:rsidRDefault="00271404">
      <w:pPr>
        <w:pStyle w:val="GvdeMetni"/>
        <w:ind w:left="720"/>
        <w:rPr>
          <w:sz w:val="22"/>
          <w:szCs w:val="22"/>
          <w:lang w:val="tr-TR"/>
        </w:rPr>
      </w:pPr>
      <w:r>
        <w:rPr>
          <w:sz w:val="22"/>
          <w:szCs w:val="22"/>
          <w:lang w:val="tr-TR"/>
        </w:rPr>
        <w:lastRenderedPageBreak/>
        <w:t xml:space="preserve">(iii). söz konusu çalıştırma işlemi, Borçlunun kanunları, yönetmelikleri veya politikaları ile çatışmamalıdır. </w:t>
      </w:r>
    </w:p>
    <w:p w14:paraId="21E1D4A6" w14:textId="77777777" w:rsidR="00906A7E" w:rsidRDefault="00271404">
      <w:pPr>
        <w:pStyle w:val="GvdeMetni"/>
        <w:rPr>
          <w:sz w:val="22"/>
          <w:szCs w:val="22"/>
          <w:lang w:val="tr-TR"/>
        </w:rPr>
      </w:pPr>
      <w:r>
        <w:rPr>
          <w:sz w:val="22"/>
          <w:szCs w:val="22"/>
          <w:lang w:val="tr-TR"/>
        </w:rPr>
        <w:t xml:space="preserve">e. Bir şirketin veya bireyin, Dünya Bankası Grubu’nun Yaptırımlar Çerçevesinde belirtilen mevcut yaptırım politikaları ve prosedürleri uyarınca ve Banka’nın Yolsuzlukla Mücadele Kılavuzuna uygun olarak seçilemez ilan edilmesi veya yaptırıma tabi tutulmuş olması. Ayrıntılar için, bakınız Ek 7, Sahtecilik ve Yolsuzluk. </w:t>
      </w:r>
    </w:p>
    <w:p w14:paraId="6FA7B41A" w14:textId="77777777" w:rsidR="00906A7E" w:rsidRDefault="00906A7E">
      <w:pPr>
        <w:pStyle w:val="GvdeMetni"/>
        <w:rPr>
          <w:sz w:val="22"/>
          <w:szCs w:val="22"/>
          <w:lang w:val="tr-TR"/>
        </w:rPr>
      </w:pPr>
    </w:p>
    <w:p w14:paraId="0FB53472" w14:textId="77777777" w:rsidR="00906A7E" w:rsidRDefault="00271404">
      <w:pPr>
        <w:pStyle w:val="GvdeMetni"/>
        <w:rPr>
          <w:sz w:val="22"/>
          <w:szCs w:val="22"/>
          <w:lang w:val="tr-TR"/>
        </w:rPr>
      </w:pPr>
      <w:r>
        <w:rPr>
          <w:sz w:val="22"/>
          <w:szCs w:val="22"/>
          <w:lang w:val="tr-TR"/>
        </w:rPr>
        <w:t>f. 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p w14:paraId="35A9BB94" w14:textId="77777777" w:rsidR="00906A7E" w:rsidRDefault="00906A7E">
      <w:pPr>
        <w:pStyle w:val="ListeParagraf"/>
        <w:rPr>
          <w:rFonts w:ascii="Times New Roman" w:hAnsi="Times New Roman" w:cs="Times New Roman"/>
          <w:sz w:val="22"/>
          <w:szCs w:val="22"/>
        </w:rPr>
      </w:pPr>
    </w:p>
    <w:p w14:paraId="4B8DDF27" w14:textId="77777777" w:rsidR="00906A7E" w:rsidRDefault="00271404">
      <w:pPr>
        <w:jc w:val="both"/>
        <w:rPr>
          <w:rFonts w:ascii="Times New Roman" w:hAnsi="Times New Roman" w:cs="Times New Roman"/>
          <w:b/>
          <w:sz w:val="22"/>
          <w:szCs w:val="22"/>
        </w:rPr>
      </w:pPr>
      <w:r>
        <w:rPr>
          <w:rFonts w:ascii="Times New Roman" w:hAnsi="Times New Roman" w:cs="Times New Roman"/>
          <w:b/>
          <w:sz w:val="22"/>
          <w:szCs w:val="22"/>
        </w:rPr>
        <w:t xml:space="preserve">Taraflar, bu Anlaşmayı, usulüne uygun olarak yetkili kılınmış temsilcileri eliyle, yukarıda belirtilen tarihte imza etmişlerdir. </w:t>
      </w:r>
    </w:p>
    <w:p w14:paraId="1CB6B276" w14:textId="77777777" w:rsidR="00515EBB" w:rsidRDefault="00515EBB">
      <w:pPr>
        <w:jc w:val="both"/>
        <w:rPr>
          <w:rFonts w:ascii="Times New Roman" w:hAnsi="Times New Roman" w:cs="Times New Roman"/>
          <w:b/>
          <w:sz w:val="22"/>
          <w:szCs w:val="22"/>
        </w:rPr>
      </w:pPr>
    </w:p>
    <w:p w14:paraId="27E923CC" w14:textId="77777777" w:rsidR="00515EBB" w:rsidRDefault="00515EBB">
      <w:pPr>
        <w:jc w:val="both"/>
        <w:rPr>
          <w:rFonts w:ascii="Times New Roman" w:hAnsi="Times New Roman" w:cs="Times New Roman"/>
          <w:b/>
          <w:sz w:val="22"/>
          <w:szCs w:val="22"/>
        </w:rPr>
      </w:pPr>
    </w:p>
    <w:p w14:paraId="360F152A" w14:textId="77777777" w:rsidR="00906A7E" w:rsidRDefault="00906A7E">
      <w:pPr>
        <w:jc w:val="both"/>
        <w:rPr>
          <w:rFonts w:ascii="Times New Roman" w:hAnsi="Times New Roman" w:cs="Times New Roman"/>
          <w:sz w:val="22"/>
          <w:szCs w:val="22"/>
        </w:rPr>
      </w:pPr>
    </w:p>
    <w:p w14:paraId="7BABADBE" w14:textId="77777777" w:rsidR="00906A7E" w:rsidRDefault="0027140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İDARE ADINA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SATICI ADINA</w:t>
      </w:r>
    </w:p>
    <w:p w14:paraId="043548CA" w14:textId="77777777" w:rsidR="00906A7E" w:rsidRDefault="00271404">
      <w:pPr>
        <w:ind w:left="1440" w:hanging="144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ab/>
        <w:t xml:space="preserve">       Bakan a.</w:t>
      </w:r>
    </w:p>
    <w:p w14:paraId="0B361D1E" w14:textId="77777777" w:rsidR="00906A7E" w:rsidRDefault="00271404">
      <w:pPr>
        <w:ind w:left="1440" w:hanging="720"/>
        <w:jc w:val="both"/>
        <w:rPr>
          <w:rFonts w:ascii="Times New Roman" w:hAnsi="Times New Roman" w:cs="Times New Roman"/>
          <w:b/>
          <w:sz w:val="22"/>
          <w:szCs w:val="22"/>
        </w:rPr>
      </w:pPr>
      <w:r>
        <w:rPr>
          <w:rFonts w:ascii="Times New Roman" w:hAnsi="Times New Roman" w:cs="Times New Roman"/>
          <w:b/>
          <w:sz w:val="24"/>
          <w:szCs w:val="24"/>
          <w:lang w:eastAsia="en-US"/>
        </w:rPr>
        <w:t>Uluslararası İşgücü Genel Müdürü</w:t>
      </w:r>
      <w:r>
        <w:rPr>
          <w:rFonts w:ascii="Times New Roman" w:hAnsi="Times New Roman" w:cs="Times New Roman"/>
          <w:b/>
          <w:sz w:val="22"/>
          <w:szCs w:val="22"/>
        </w:rPr>
        <w:tab/>
      </w:r>
    </w:p>
    <w:p w14:paraId="3607B010" w14:textId="77777777" w:rsidR="00906A7E" w:rsidRDefault="00271404">
      <w:pPr>
        <w:ind w:left="1440" w:hanging="720"/>
        <w:jc w:val="both"/>
        <w:rPr>
          <w:rFonts w:ascii="Times New Roman" w:hAnsi="Times New Roman" w:cs="Times New Roman"/>
          <w:b/>
          <w:sz w:val="22"/>
          <w:szCs w:val="22"/>
        </w:rPr>
      </w:pPr>
      <w:r>
        <w:rPr>
          <w:rFonts w:ascii="Times New Roman" w:hAnsi="Times New Roman" w:cs="Times New Roman"/>
          <w:b/>
          <w:sz w:val="22"/>
          <w:szCs w:val="22"/>
        </w:rPr>
        <w:t xml:space="preserve"> Birlik Yüklenicisi/Hibe Yararlanıcısı</w:t>
      </w:r>
    </w:p>
    <w:p w14:paraId="5FFA1713" w14:textId="77777777" w:rsidR="00515EBB" w:rsidRDefault="00271404" w:rsidP="00515EBB">
      <w:pPr>
        <w:ind w:left="1440" w:hanging="720"/>
        <w:jc w:val="both"/>
        <w:rPr>
          <w:rFonts w:ascii="Times New Roman" w:hAnsi="Times New Roman" w:cs="Times New Roman"/>
          <w:b/>
          <w:sz w:val="22"/>
          <w:szCs w:val="22"/>
        </w:rPr>
      </w:pPr>
      <w:r>
        <w:rPr>
          <w:rFonts w:ascii="Times New Roman" w:hAnsi="Times New Roman" w:cs="Times New Roman"/>
          <w:b/>
          <w:sz w:val="22"/>
          <w:szCs w:val="22"/>
        </w:rPr>
        <w:t xml:space="preserve">                Harcama Yetkilisi</w:t>
      </w:r>
      <w:r>
        <w:rPr>
          <w:rFonts w:ascii="Times New Roman" w:hAnsi="Times New Roman" w:cs="Times New Roman"/>
          <w:b/>
          <w:sz w:val="22"/>
          <w:szCs w:val="22"/>
        </w:rPr>
        <w:tab/>
      </w:r>
    </w:p>
    <w:p w14:paraId="185415C3" w14:textId="77777777" w:rsidR="00906A7E" w:rsidRDefault="00515EBB" w:rsidP="00515EBB">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Ali AYBEY</w:t>
      </w:r>
      <w:r w:rsidR="00271404">
        <w:rPr>
          <w:rFonts w:ascii="Times New Roman" w:hAnsi="Times New Roman" w:cs="Times New Roman"/>
          <w:b/>
          <w:sz w:val="22"/>
          <w:szCs w:val="22"/>
        </w:rPr>
        <w:tab/>
      </w:r>
      <w:r w:rsidR="00271404">
        <w:rPr>
          <w:rFonts w:ascii="Times New Roman" w:hAnsi="Times New Roman" w:cs="Times New Roman"/>
          <w:b/>
          <w:sz w:val="22"/>
          <w:szCs w:val="22"/>
        </w:rPr>
        <w:tab/>
      </w:r>
      <w:r w:rsidR="00271404">
        <w:rPr>
          <w:rFonts w:ascii="Times New Roman" w:hAnsi="Times New Roman" w:cs="Times New Roman"/>
          <w:b/>
          <w:sz w:val="22"/>
          <w:szCs w:val="22"/>
        </w:rPr>
        <w:tab/>
      </w:r>
      <w:r w:rsidR="00271404">
        <w:rPr>
          <w:rFonts w:ascii="Times New Roman" w:hAnsi="Times New Roman" w:cs="Times New Roman"/>
          <w:b/>
          <w:sz w:val="22"/>
          <w:szCs w:val="22"/>
        </w:rPr>
        <w:tab/>
      </w:r>
    </w:p>
    <w:p w14:paraId="6CD395DB" w14:textId="77777777" w:rsidR="00906A7E" w:rsidRDefault="00906A7E">
      <w:pPr>
        <w:jc w:val="both"/>
        <w:rPr>
          <w:rFonts w:ascii="Times New Roman" w:hAnsi="Times New Roman" w:cs="Times New Roman"/>
          <w:sz w:val="22"/>
          <w:szCs w:val="22"/>
        </w:rPr>
      </w:pPr>
    </w:p>
    <w:p w14:paraId="0C28DF5C" w14:textId="77777777" w:rsidR="00906A7E" w:rsidRDefault="00271404">
      <w:pPr>
        <w:jc w:val="both"/>
        <w:rPr>
          <w:rFonts w:ascii="Times New Roman" w:hAnsi="Times New Roman" w:cs="Times New Roman"/>
          <w:sz w:val="22"/>
          <w:szCs w:val="22"/>
        </w:rPr>
      </w:pPr>
      <w:r>
        <w:br w:type="page"/>
      </w:r>
    </w:p>
    <w:p w14:paraId="170D7603" w14:textId="77777777" w:rsidR="00906A7E" w:rsidRDefault="0027140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7A74FD4B" w14:textId="77777777" w:rsidR="00906A7E" w:rsidRDefault="00906A7E">
      <w:pPr>
        <w:rPr>
          <w:rFonts w:ascii="Times New Roman" w:hAnsi="Times New Roman" w:cs="Times New Roman"/>
          <w:b/>
          <w:sz w:val="24"/>
          <w:szCs w:val="22"/>
        </w:rPr>
      </w:pPr>
    </w:p>
    <w:p w14:paraId="75262CE4" w14:textId="77777777" w:rsidR="00906A7E" w:rsidRDefault="00271404">
      <w:pPr>
        <w:jc w:val="both"/>
        <w:rPr>
          <w:rFonts w:ascii="Times New Roman" w:hAnsi="Times New Roman" w:cs="Times New Roman"/>
          <w:sz w:val="22"/>
          <w:szCs w:val="22"/>
        </w:rPr>
      </w:pPr>
      <w:r>
        <w:rPr>
          <w:rFonts w:ascii="Times New Roman" w:eastAsia="Arial Unicode MS" w:hAnsi="Times New Roman" w:cs="Times New Roman"/>
          <w:b/>
          <w:bCs/>
          <w:sz w:val="22"/>
          <w:szCs w:val="22"/>
        </w:rPr>
        <w:t>Ek 5</w:t>
      </w:r>
      <w:r>
        <w:rPr>
          <w:rFonts w:ascii="Times New Roman" w:hAnsi="Times New Roman" w:cs="Times New Roman"/>
          <w:b/>
          <w:sz w:val="22"/>
          <w:szCs w:val="22"/>
        </w:rPr>
        <w:t xml:space="preserve">  </w:t>
      </w:r>
    </w:p>
    <w:p w14:paraId="54951067" w14:textId="77777777" w:rsidR="00906A7E" w:rsidRDefault="00906A7E">
      <w:pPr>
        <w:jc w:val="center"/>
        <w:rPr>
          <w:rFonts w:ascii="Times New Roman" w:hAnsi="Times New Roman" w:cs="Times New Roman"/>
          <w:b/>
          <w:bCs/>
          <w:sz w:val="22"/>
          <w:szCs w:val="22"/>
          <w:u w:val="single"/>
        </w:rPr>
      </w:pPr>
    </w:p>
    <w:p w14:paraId="75A316B5" w14:textId="77777777" w:rsidR="00906A7E" w:rsidRDefault="00906A7E">
      <w:pPr>
        <w:jc w:val="center"/>
        <w:rPr>
          <w:rFonts w:ascii="Times New Roman" w:hAnsi="Times New Roman" w:cs="Times New Roman"/>
          <w:b/>
          <w:bCs/>
          <w:sz w:val="22"/>
          <w:szCs w:val="22"/>
          <w:u w:val="single"/>
        </w:rPr>
      </w:pPr>
    </w:p>
    <w:p w14:paraId="0CAB0F0D" w14:textId="77777777" w:rsidR="00906A7E" w:rsidRDefault="00906A7E">
      <w:pPr>
        <w:jc w:val="center"/>
        <w:rPr>
          <w:rFonts w:ascii="Times New Roman" w:hAnsi="Times New Roman" w:cs="Times New Roman"/>
          <w:b/>
          <w:bCs/>
          <w:sz w:val="22"/>
          <w:szCs w:val="22"/>
          <w:u w:val="single"/>
        </w:rPr>
      </w:pPr>
    </w:p>
    <w:p w14:paraId="196D0B6A" w14:textId="77777777" w:rsidR="00906A7E" w:rsidRDefault="00906A7E">
      <w:pPr>
        <w:jc w:val="center"/>
        <w:rPr>
          <w:rFonts w:ascii="Times New Roman" w:hAnsi="Times New Roman" w:cs="Times New Roman"/>
          <w:b/>
          <w:bCs/>
          <w:sz w:val="22"/>
          <w:szCs w:val="22"/>
          <w:u w:val="single"/>
        </w:rPr>
      </w:pPr>
    </w:p>
    <w:p w14:paraId="075BA300" w14:textId="77777777" w:rsidR="00906A7E" w:rsidRDefault="00906A7E">
      <w:pPr>
        <w:jc w:val="center"/>
        <w:rPr>
          <w:rFonts w:ascii="Times New Roman" w:hAnsi="Times New Roman" w:cs="Times New Roman"/>
          <w:b/>
          <w:bCs/>
          <w:sz w:val="22"/>
          <w:szCs w:val="22"/>
          <w:u w:val="single"/>
        </w:rPr>
      </w:pPr>
    </w:p>
    <w:p w14:paraId="6188E108" w14:textId="77777777" w:rsidR="00906A7E" w:rsidRDefault="00906A7E">
      <w:pPr>
        <w:jc w:val="center"/>
        <w:rPr>
          <w:rFonts w:ascii="Times New Roman" w:hAnsi="Times New Roman" w:cs="Times New Roman"/>
          <w:b/>
          <w:bCs/>
          <w:sz w:val="22"/>
          <w:szCs w:val="22"/>
        </w:rPr>
      </w:pPr>
    </w:p>
    <w:p w14:paraId="5B2DEC49" w14:textId="77777777" w:rsidR="00906A7E" w:rsidRDefault="00906A7E">
      <w:pPr>
        <w:jc w:val="center"/>
        <w:rPr>
          <w:rFonts w:ascii="Times New Roman" w:hAnsi="Times New Roman" w:cs="Times New Roman"/>
          <w:b/>
          <w:bCs/>
          <w:sz w:val="22"/>
          <w:szCs w:val="22"/>
        </w:rPr>
      </w:pPr>
    </w:p>
    <w:p w14:paraId="0BCE9A71" w14:textId="77777777" w:rsidR="00906A7E" w:rsidRDefault="00906A7E">
      <w:pPr>
        <w:jc w:val="center"/>
        <w:rPr>
          <w:rFonts w:ascii="Times New Roman" w:hAnsi="Times New Roman" w:cs="Times New Roman"/>
          <w:b/>
          <w:bCs/>
          <w:sz w:val="22"/>
          <w:szCs w:val="22"/>
        </w:rPr>
      </w:pPr>
    </w:p>
    <w:p w14:paraId="1007A670" w14:textId="77777777" w:rsidR="00906A7E" w:rsidRDefault="00906A7E">
      <w:pPr>
        <w:jc w:val="center"/>
        <w:rPr>
          <w:rFonts w:ascii="Times New Roman" w:hAnsi="Times New Roman" w:cs="Times New Roman"/>
          <w:b/>
          <w:bCs/>
          <w:sz w:val="22"/>
          <w:szCs w:val="22"/>
        </w:rPr>
      </w:pPr>
    </w:p>
    <w:p w14:paraId="1088D1CF" w14:textId="77777777" w:rsidR="00906A7E" w:rsidRDefault="00271404">
      <w:pPr>
        <w:jc w:val="center"/>
        <w:rPr>
          <w:rFonts w:ascii="Times New Roman" w:hAnsi="Times New Roman" w:cs="Times New Roman"/>
          <w:b/>
          <w:bCs/>
          <w:sz w:val="22"/>
          <w:szCs w:val="22"/>
        </w:rPr>
      </w:pPr>
      <w:r>
        <w:rPr>
          <w:rFonts w:ascii="Times New Roman" w:hAnsi="Times New Roman" w:cs="Times New Roman"/>
          <w:b/>
          <w:bCs/>
          <w:sz w:val="22"/>
          <w:szCs w:val="22"/>
        </w:rPr>
        <w:t>FRIT</w:t>
      </w:r>
      <w:r w:rsidR="00515EBB">
        <w:rPr>
          <w:rFonts w:ascii="Times New Roman" w:hAnsi="Times New Roman" w:cs="Times New Roman"/>
          <w:b/>
          <w:bCs/>
          <w:sz w:val="22"/>
          <w:szCs w:val="22"/>
        </w:rPr>
        <w:t>2</w:t>
      </w:r>
      <w:r>
        <w:rPr>
          <w:rFonts w:ascii="Times New Roman" w:hAnsi="Times New Roman" w:cs="Times New Roman"/>
          <w:b/>
          <w:bCs/>
          <w:sz w:val="22"/>
          <w:szCs w:val="22"/>
        </w:rPr>
        <w:t>-MOLSS-WB-M-07</w:t>
      </w:r>
    </w:p>
    <w:p w14:paraId="6BE5B1BC" w14:textId="77777777" w:rsidR="00906A7E" w:rsidRDefault="00906A7E">
      <w:pPr>
        <w:jc w:val="center"/>
        <w:rPr>
          <w:rFonts w:ascii="Times New Roman" w:hAnsi="Times New Roman" w:cs="Times New Roman"/>
          <w:b/>
          <w:bCs/>
          <w:sz w:val="22"/>
          <w:szCs w:val="22"/>
          <w:u w:val="single"/>
        </w:rPr>
      </w:pPr>
    </w:p>
    <w:p w14:paraId="65E07AB2" w14:textId="77777777" w:rsidR="00515EBB" w:rsidRPr="00515EBB" w:rsidRDefault="00271404" w:rsidP="00515EBB">
      <w:pPr>
        <w:jc w:val="center"/>
        <w:rPr>
          <w:rFonts w:ascii="Times New Roman" w:hAnsi="Times New Roman" w:cs="Times New Roman"/>
          <w:b/>
          <w:bCs/>
          <w:sz w:val="22"/>
          <w:szCs w:val="22"/>
        </w:rPr>
      </w:pPr>
      <w:r>
        <w:rPr>
          <w:rFonts w:ascii="Times New Roman" w:hAnsi="Times New Roman" w:cs="Times New Roman"/>
          <w:b/>
          <w:bCs/>
          <w:sz w:val="22"/>
          <w:szCs w:val="22"/>
        </w:rPr>
        <w:t>BİLGİ SİSTEM</w:t>
      </w:r>
      <w:r w:rsidR="00515EBB">
        <w:rPr>
          <w:rFonts w:ascii="Times New Roman" w:hAnsi="Times New Roman" w:cs="Times New Roman"/>
          <w:b/>
          <w:bCs/>
          <w:sz w:val="22"/>
          <w:szCs w:val="22"/>
        </w:rPr>
        <w:t xml:space="preserve">LERİ </w:t>
      </w:r>
      <w:r>
        <w:rPr>
          <w:rFonts w:ascii="Times New Roman" w:hAnsi="Times New Roman" w:cs="Times New Roman"/>
          <w:b/>
          <w:bCs/>
          <w:sz w:val="22"/>
          <w:szCs w:val="22"/>
        </w:rPr>
        <w:t xml:space="preserve">MERKEZİ </w:t>
      </w:r>
      <w:r w:rsidR="00515EBB" w:rsidRPr="00515EBB">
        <w:rPr>
          <w:rFonts w:ascii="Times New Roman" w:hAnsi="Times New Roman" w:cs="Times New Roman"/>
          <w:b/>
          <w:bCs/>
          <w:sz w:val="22"/>
          <w:szCs w:val="22"/>
        </w:rPr>
        <w:t>YEDEKLEME CİHAZI VE YAZILIMI ALIMI</w:t>
      </w:r>
    </w:p>
    <w:p w14:paraId="6FCFF32D" w14:textId="77777777" w:rsidR="00906A7E" w:rsidRDefault="00515EBB" w:rsidP="00515EBB">
      <w:pPr>
        <w:jc w:val="center"/>
        <w:rPr>
          <w:rFonts w:ascii="Times New Roman" w:hAnsi="Times New Roman" w:cs="Times New Roman"/>
          <w:b/>
          <w:bCs/>
          <w:sz w:val="22"/>
          <w:szCs w:val="22"/>
        </w:rPr>
      </w:pPr>
      <w:r w:rsidRPr="00515EBB">
        <w:rPr>
          <w:rFonts w:ascii="Times New Roman" w:hAnsi="Times New Roman" w:cs="Times New Roman"/>
          <w:b/>
          <w:bCs/>
          <w:sz w:val="22"/>
          <w:szCs w:val="22"/>
        </w:rPr>
        <w:t>TEKNİK ŞARTNAMESİ</w:t>
      </w:r>
    </w:p>
    <w:p w14:paraId="17B0F07F" w14:textId="77777777" w:rsidR="00906A7E" w:rsidRDefault="00906A7E">
      <w:pPr>
        <w:jc w:val="center"/>
        <w:rPr>
          <w:rFonts w:ascii="Times New Roman" w:hAnsi="Times New Roman" w:cs="Times New Roman"/>
          <w:b/>
          <w:bCs/>
          <w:sz w:val="22"/>
          <w:szCs w:val="22"/>
          <w:u w:val="single"/>
        </w:rPr>
      </w:pPr>
    </w:p>
    <w:p w14:paraId="7A070862" w14:textId="77777777" w:rsidR="00906A7E" w:rsidRDefault="00906A7E">
      <w:pPr>
        <w:jc w:val="center"/>
        <w:rPr>
          <w:rFonts w:ascii="Times New Roman" w:hAnsi="Times New Roman" w:cs="Times New Roman"/>
          <w:b/>
          <w:bCs/>
          <w:sz w:val="22"/>
          <w:szCs w:val="22"/>
          <w:u w:val="single"/>
        </w:rPr>
      </w:pPr>
    </w:p>
    <w:p w14:paraId="7AD9860B" w14:textId="77777777" w:rsidR="00906A7E" w:rsidRDefault="00906A7E">
      <w:pPr>
        <w:jc w:val="center"/>
        <w:rPr>
          <w:rFonts w:ascii="Times New Roman" w:hAnsi="Times New Roman" w:cs="Times New Roman"/>
          <w:b/>
          <w:bCs/>
          <w:sz w:val="22"/>
          <w:szCs w:val="22"/>
          <w:u w:val="single"/>
        </w:rPr>
      </w:pPr>
    </w:p>
    <w:p w14:paraId="05F84A50" w14:textId="77777777" w:rsidR="00906A7E" w:rsidRDefault="00906A7E">
      <w:pPr>
        <w:jc w:val="center"/>
        <w:rPr>
          <w:rFonts w:ascii="Times New Roman" w:hAnsi="Times New Roman" w:cs="Times New Roman"/>
          <w:b/>
          <w:bCs/>
          <w:sz w:val="22"/>
          <w:szCs w:val="22"/>
        </w:rPr>
      </w:pPr>
    </w:p>
    <w:p w14:paraId="21478B59" w14:textId="77777777" w:rsidR="00906A7E" w:rsidRDefault="00906A7E">
      <w:pPr>
        <w:jc w:val="center"/>
        <w:rPr>
          <w:rFonts w:ascii="Times New Roman" w:hAnsi="Times New Roman" w:cs="Times New Roman"/>
          <w:b/>
          <w:bCs/>
          <w:sz w:val="22"/>
          <w:szCs w:val="22"/>
        </w:rPr>
      </w:pPr>
    </w:p>
    <w:p w14:paraId="50B99638" w14:textId="77777777" w:rsidR="00906A7E" w:rsidRDefault="00906A7E">
      <w:pPr>
        <w:jc w:val="center"/>
        <w:rPr>
          <w:rFonts w:ascii="Times New Roman" w:hAnsi="Times New Roman" w:cs="Times New Roman"/>
          <w:b/>
          <w:bCs/>
          <w:sz w:val="22"/>
          <w:szCs w:val="22"/>
        </w:rPr>
      </w:pPr>
    </w:p>
    <w:p w14:paraId="7AC4C7B8" w14:textId="77777777" w:rsidR="00906A7E" w:rsidRDefault="00906A7E">
      <w:pPr>
        <w:jc w:val="center"/>
        <w:rPr>
          <w:rFonts w:ascii="Times New Roman" w:hAnsi="Times New Roman" w:cs="Times New Roman"/>
          <w:b/>
          <w:bCs/>
          <w:sz w:val="22"/>
          <w:szCs w:val="22"/>
        </w:rPr>
      </w:pPr>
    </w:p>
    <w:p w14:paraId="6A2ED4D4" w14:textId="77777777" w:rsidR="00906A7E" w:rsidRDefault="00906A7E">
      <w:pPr>
        <w:jc w:val="center"/>
        <w:rPr>
          <w:rFonts w:ascii="Times New Roman" w:hAnsi="Times New Roman" w:cs="Times New Roman"/>
          <w:b/>
          <w:bCs/>
          <w:sz w:val="22"/>
          <w:szCs w:val="22"/>
        </w:rPr>
      </w:pPr>
    </w:p>
    <w:p w14:paraId="21A7B3F1" w14:textId="77777777" w:rsidR="00906A7E" w:rsidRDefault="00906A7E">
      <w:pPr>
        <w:jc w:val="center"/>
        <w:rPr>
          <w:rFonts w:ascii="Times New Roman" w:hAnsi="Times New Roman" w:cs="Times New Roman"/>
          <w:b/>
          <w:bCs/>
          <w:sz w:val="22"/>
          <w:szCs w:val="22"/>
          <w:u w:val="single"/>
        </w:rPr>
      </w:pPr>
    </w:p>
    <w:p w14:paraId="39AEDFBF" w14:textId="77777777" w:rsidR="00906A7E" w:rsidRDefault="00906A7E">
      <w:pPr>
        <w:jc w:val="center"/>
        <w:rPr>
          <w:rFonts w:ascii="Times New Roman" w:hAnsi="Times New Roman" w:cs="Times New Roman"/>
          <w:b/>
          <w:bCs/>
          <w:sz w:val="22"/>
          <w:szCs w:val="22"/>
          <w:u w:val="single"/>
        </w:rPr>
      </w:pPr>
    </w:p>
    <w:p w14:paraId="04CA68E6" w14:textId="77777777" w:rsidR="00906A7E" w:rsidRDefault="00906A7E">
      <w:pPr>
        <w:jc w:val="center"/>
        <w:rPr>
          <w:rFonts w:ascii="Times New Roman" w:hAnsi="Times New Roman" w:cs="Times New Roman"/>
          <w:b/>
          <w:bCs/>
          <w:sz w:val="22"/>
          <w:szCs w:val="22"/>
          <w:u w:val="single"/>
        </w:rPr>
      </w:pPr>
    </w:p>
    <w:p w14:paraId="6426F01B" w14:textId="77777777" w:rsidR="00906A7E" w:rsidRDefault="00906A7E">
      <w:pPr>
        <w:jc w:val="center"/>
        <w:rPr>
          <w:rFonts w:ascii="Times New Roman" w:hAnsi="Times New Roman" w:cs="Times New Roman"/>
          <w:b/>
          <w:bCs/>
          <w:sz w:val="22"/>
          <w:szCs w:val="22"/>
          <w:u w:val="single"/>
        </w:rPr>
      </w:pPr>
    </w:p>
    <w:p w14:paraId="44D6309F" w14:textId="77777777" w:rsidR="00906A7E" w:rsidRDefault="00906A7E">
      <w:pPr>
        <w:jc w:val="center"/>
        <w:rPr>
          <w:rFonts w:ascii="Times New Roman" w:hAnsi="Times New Roman" w:cs="Times New Roman"/>
          <w:b/>
          <w:bCs/>
          <w:sz w:val="22"/>
          <w:szCs w:val="22"/>
          <w:u w:val="single"/>
        </w:rPr>
      </w:pPr>
    </w:p>
    <w:p w14:paraId="6814246B" w14:textId="77777777" w:rsidR="00906A7E" w:rsidRDefault="00906A7E">
      <w:pPr>
        <w:jc w:val="center"/>
        <w:rPr>
          <w:rFonts w:ascii="Times New Roman" w:hAnsi="Times New Roman" w:cs="Times New Roman"/>
          <w:b/>
          <w:bCs/>
          <w:sz w:val="22"/>
          <w:szCs w:val="22"/>
          <w:u w:val="single"/>
        </w:rPr>
      </w:pPr>
    </w:p>
    <w:p w14:paraId="67C602D9" w14:textId="77777777" w:rsidR="00906A7E" w:rsidRDefault="00906A7E">
      <w:pPr>
        <w:jc w:val="center"/>
        <w:rPr>
          <w:rFonts w:ascii="Times New Roman" w:hAnsi="Times New Roman" w:cs="Times New Roman"/>
          <w:b/>
          <w:bCs/>
          <w:sz w:val="22"/>
          <w:szCs w:val="22"/>
          <w:u w:val="single"/>
        </w:rPr>
      </w:pPr>
    </w:p>
    <w:p w14:paraId="326820D7" w14:textId="77777777" w:rsidR="00906A7E" w:rsidRDefault="00906A7E">
      <w:pPr>
        <w:jc w:val="center"/>
        <w:rPr>
          <w:rFonts w:ascii="Times New Roman" w:hAnsi="Times New Roman" w:cs="Times New Roman"/>
          <w:b/>
          <w:bCs/>
          <w:sz w:val="22"/>
          <w:szCs w:val="22"/>
          <w:u w:val="single"/>
        </w:rPr>
      </w:pPr>
    </w:p>
    <w:p w14:paraId="5FC0A20F" w14:textId="77777777" w:rsidR="00906A7E" w:rsidRDefault="00906A7E">
      <w:pPr>
        <w:jc w:val="center"/>
        <w:rPr>
          <w:rFonts w:ascii="Times New Roman" w:hAnsi="Times New Roman" w:cs="Times New Roman"/>
          <w:b/>
          <w:bCs/>
          <w:sz w:val="22"/>
          <w:szCs w:val="22"/>
          <w:u w:val="single"/>
        </w:rPr>
      </w:pPr>
    </w:p>
    <w:p w14:paraId="7C15FE00" w14:textId="77777777" w:rsidR="00906A7E" w:rsidRDefault="00906A7E">
      <w:pPr>
        <w:jc w:val="center"/>
        <w:rPr>
          <w:rFonts w:ascii="Times New Roman" w:hAnsi="Times New Roman" w:cs="Times New Roman"/>
          <w:b/>
          <w:bCs/>
          <w:sz w:val="22"/>
          <w:szCs w:val="22"/>
          <w:u w:val="single"/>
        </w:rPr>
      </w:pPr>
    </w:p>
    <w:p w14:paraId="72BE3D0F" w14:textId="77777777" w:rsidR="00906A7E" w:rsidRDefault="00906A7E">
      <w:pPr>
        <w:jc w:val="center"/>
        <w:rPr>
          <w:rFonts w:ascii="Times New Roman" w:hAnsi="Times New Roman" w:cs="Times New Roman"/>
          <w:b/>
          <w:bCs/>
          <w:sz w:val="22"/>
          <w:szCs w:val="22"/>
          <w:u w:val="single"/>
        </w:rPr>
      </w:pPr>
    </w:p>
    <w:p w14:paraId="07395A6B" w14:textId="77777777" w:rsidR="00906A7E" w:rsidRDefault="00906A7E">
      <w:pPr>
        <w:jc w:val="center"/>
        <w:rPr>
          <w:rFonts w:ascii="Times New Roman" w:hAnsi="Times New Roman" w:cs="Times New Roman"/>
          <w:b/>
          <w:bCs/>
          <w:sz w:val="22"/>
          <w:szCs w:val="22"/>
          <w:u w:val="single"/>
        </w:rPr>
      </w:pPr>
    </w:p>
    <w:p w14:paraId="3E4E78FD" w14:textId="77777777" w:rsidR="00906A7E" w:rsidRDefault="00906A7E">
      <w:pPr>
        <w:jc w:val="center"/>
        <w:rPr>
          <w:rFonts w:ascii="Times New Roman" w:hAnsi="Times New Roman" w:cs="Times New Roman"/>
          <w:b/>
          <w:bCs/>
          <w:sz w:val="22"/>
          <w:szCs w:val="22"/>
          <w:u w:val="single"/>
        </w:rPr>
      </w:pPr>
    </w:p>
    <w:p w14:paraId="63844BA3" w14:textId="77777777" w:rsidR="00906A7E" w:rsidRDefault="00906A7E">
      <w:pPr>
        <w:jc w:val="center"/>
        <w:rPr>
          <w:rFonts w:ascii="Times New Roman" w:hAnsi="Times New Roman" w:cs="Times New Roman"/>
          <w:b/>
          <w:bCs/>
          <w:sz w:val="22"/>
          <w:szCs w:val="22"/>
          <w:u w:val="single"/>
        </w:rPr>
      </w:pPr>
    </w:p>
    <w:p w14:paraId="6556A23A" w14:textId="77777777" w:rsidR="00906A7E" w:rsidRDefault="00906A7E">
      <w:pPr>
        <w:jc w:val="center"/>
        <w:rPr>
          <w:rFonts w:ascii="Times New Roman" w:hAnsi="Times New Roman" w:cs="Times New Roman"/>
          <w:b/>
          <w:bCs/>
          <w:sz w:val="22"/>
          <w:szCs w:val="22"/>
          <w:u w:val="single"/>
        </w:rPr>
      </w:pPr>
    </w:p>
    <w:p w14:paraId="479A6822" w14:textId="77777777" w:rsidR="00906A7E" w:rsidRDefault="00906A7E">
      <w:pPr>
        <w:jc w:val="center"/>
        <w:rPr>
          <w:rFonts w:ascii="Times New Roman" w:hAnsi="Times New Roman" w:cs="Times New Roman"/>
          <w:b/>
          <w:bCs/>
          <w:sz w:val="22"/>
          <w:szCs w:val="22"/>
          <w:u w:val="single"/>
        </w:rPr>
      </w:pPr>
    </w:p>
    <w:p w14:paraId="0999AAC2" w14:textId="77777777" w:rsidR="00906A7E" w:rsidRDefault="00906A7E">
      <w:pPr>
        <w:jc w:val="center"/>
        <w:rPr>
          <w:rFonts w:ascii="Times New Roman" w:hAnsi="Times New Roman" w:cs="Times New Roman"/>
          <w:b/>
          <w:bCs/>
          <w:sz w:val="22"/>
          <w:szCs w:val="22"/>
          <w:u w:val="single"/>
        </w:rPr>
      </w:pPr>
    </w:p>
    <w:p w14:paraId="6738961D" w14:textId="77777777" w:rsidR="00906A7E" w:rsidRDefault="00906A7E">
      <w:pPr>
        <w:jc w:val="center"/>
        <w:rPr>
          <w:rFonts w:ascii="Times New Roman" w:hAnsi="Times New Roman" w:cs="Times New Roman"/>
          <w:b/>
          <w:bCs/>
          <w:sz w:val="22"/>
          <w:szCs w:val="22"/>
          <w:u w:val="single"/>
        </w:rPr>
      </w:pPr>
    </w:p>
    <w:p w14:paraId="00E3B4E0" w14:textId="77777777" w:rsidR="00906A7E" w:rsidRDefault="00906A7E">
      <w:pPr>
        <w:jc w:val="center"/>
        <w:rPr>
          <w:rFonts w:ascii="Times New Roman" w:hAnsi="Times New Roman" w:cs="Times New Roman"/>
          <w:b/>
          <w:bCs/>
          <w:sz w:val="22"/>
          <w:szCs w:val="22"/>
          <w:u w:val="single"/>
        </w:rPr>
      </w:pPr>
    </w:p>
    <w:p w14:paraId="3A9E9CCA" w14:textId="77777777" w:rsidR="00906A7E" w:rsidRDefault="00906A7E">
      <w:pPr>
        <w:jc w:val="center"/>
        <w:rPr>
          <w:rFonts w:ascii="Times New Roman" w:hAnsi="Times New Roman" w:cs="Times New Roman"/>
          <w:b/>
          <w:bCs/>
          <w:sz w:val="22"/>
          <w:szCs w:val="22"/>
          <w:u w:val="single"/>
        </w:rPr>
      </w:pPr>
    </w:p>
    <w:p w14:paraId="71F1B9B0" w14:textId="77777777" w:rsidR="00906A7E" w:rsidRDefault="00906A7E">
      <w:pPr>
        <w:jc w:val="center"/>
        <w:rPr>
          <w:rFonts w:ascii="Times New Roman" w:hAnsi="Times New Roman" w:cs="Times New Roman"/>
          <w:b/>
          <w:bCs/>
          <w:sz w:val="22"/>
          <w:szCs w:val="22"/>
          <w:u w:val="single"/>
        </w:rPr>
      </w:pPr>
    </w:p>
    <w:p w14:paraId="616D851A" w14:textId="77777777" w:rsidR="00906A7E" w:rsidRDefault="00906A7E">
      <w:pPr>
        <w:jc w:val="center"/>
        <w:rPr>
          <w:rFonts w:ascii="Times New Roman" w:hAnsi="Times New Roman" w:cs="Times New Roman"/>
          <w:b/>
          <w:bCs/>
          <w:sz w:val="22"/>
          <w:szCs w:val="22"/>
          <w:u w:val="single"/>
        </w:rPr>
      </w:pPr>
    </w:p>
    <w:p w14:paraId="41983380" w14:textId="77777777" w:rsidR="00906A7E" w:rsidRDefault="00906A7E">
      <w:pPr>
        <w:jc w:val="center"/>
        <w:rPr>
          <w:rFonts w:ascii="Times New Roman" w:hAnsi="Times New Roman" w:cs="Times New Roman"/>
          <w:b/>
          <w:bCs/>
          <w:sz w:val="22"/>
          <w:szCs w:val="22"/>
          <w:u w:val="single"/>
        </w:rPr>
      </w:pPr>
    </w:p>
    <w:p w14:paraId="06FC9569" w14:textId="77777777" w:rsidR="00906A7E" w:rsidRDefault="00906A7E">
      <w:pPr>
        <w:jc w:val="center"/>
        <w:rPr>
          <w:rFonts w:ascii="Times New Roman" w:hAnsi="Times New Roman" w:cs="Times New Roman"/>
          <w:b/>
          <w:bCs/>
          <w:sz w:val="22"/>
          <w:szCs w:val="22"/>
          <w:u w:val="single"/>
        </w:rPr>
      </w:pPr>
    </w:p>
    <w:p w14:paraId="22FCA3CE" w14:textId="77777777" w:rsidR="00515EBB" w:rsidRDefault="00515EBB">
      <w:pPr>
        <w:jc w:val="center"/>
        <w:rPr>
          <w:rFonts w:ascii="Times New Roman" w:hAnsi="Times New Roman" w:cs="Times New Roman"/>
          <w:b/>
          <w:bCs/>
          <w:sz w:val="22"/>
          <w:szCs w:val="22"/>
          <w:u w:val="single"/>
        </w:rPr>
      </w:pPr>
    </w:p>
    <w:p w14:paraId="5124D453" w14:textId="77777777" w:rsidR="00515EBB" w:rsidRDefault="00515EBB">
      <w:pPr>
        <w:jc w:val="center"/>
        <w:rPr>
          <w:rFonts w:ascii="Times New Roman" w:hAnsi="Times New Roman" w:cs="Times New Roman"/>
          <w:b/>
          <w:bCs/>
          <w:sz w:val="22"/>
          <w:szCs w:val="22"/>
          <w:u w:val="single"/>
        </w:rPr>
      </w:pPr>
    </w:p>
    <w:p w14:paraId="0CF260BA" w14:textId="77777777" w:rsidR="00906A7E" w:rsidRDefault="00906A7E">
      <w:pPr>
        <w:jc w:val="center"/>
        <w:rPr>
          <w:rFonts w:ascii="Times New Roman" w:hAnsi="Times New Roman" w:cs="Times New Roman"/>
          <w:b/>
          <w:bCs/>
          <w:sz w:val="22"/>
          <w:szCs w:val="22"/>
          <w:u w:val="single"/>
        </w:rPr>
      </w:pPr>
    </w:p>
    <w:p w14:paraId="49757A9D" w14:textId="77777777" w:rsidR="00906A7E" w:rsidRDefault="00906A7E">
      <w:pPr>
        <w:jc w:val="center"/>
        <w:rPr>
          <w:rFonts w:ascii="Times New Roman" w:hAnsi="Times New Roman" w:cs="Times New Roman"/>
          <w:b/>
          <w:bCs/>
          <w:sz w:val="22"/>
          <w:szCs w:val="22"/>
          <w:u w:val="single"/>
        </w:rPr>
      </w:pPr>
    </w:p>
    <w:p w14:paraId="3AEDB7F8" w14:textId="77777777" w:rsidR="00906A7E" w:rsidRDefault="00906A7E">
      <w:pPr>
        <w:jc w:val="center"/>
        <w:rPr>
          <w:rFonts w:ascii="Times New Roman" w:hAnsi="Times New Roman" w:cs="Times New Roman"/>
          <w:b/>
          <w:bCs/>
          <w:sz w:val="22"/>
          <w:szCs w:val="22"/>
          <w:u w:val="single"/>
        </w:rPr>
      </w:pPr>
    </w:p>
    <w:p w14:paraId="4CB78441" w14:textId="77777777" w:rsidR="00906A7E" w:rsidRDefault="00906A7E" w:rsidP="00515EBB">
      <w:pPr>
        <w:widowControl/>
        <w:contextualSpacing/>
        <w:jc w:val="both"/>
        <w:rPr>
          <w:rFonts w:ascii="Times New Roman" w:hAnsi="Times New Roman" w:cs="Times New Roman"/>
          <w:b/>
          <w:bCs/>
          <w:sz w:val="22"/>
          <w:szCs w:val="22"/>
          <w:u w:val="single"/>
        </w:rPr>
      </w:pPr>
      <w:bookmarkStart w:id="5" w:name="_Hlk11663376"/>
      <w:bookmarkEnd w:id="5"/>
    </w:p>
    <w:p w14:paraId="37597F51"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KONU VE KAPSAM</w:t>
      </w:r>
    </w:p>
    <w:p w14:paraId="7F7607C2" w14:textId="77777777" w:rsidR="00515EBB" w:rsidRPr="00515EBB" w:rsidRDefault="00515EBB" w:rsidP="00515EBB">
      <w:pPr>
        <w:pStyle w:val="ListeParagraf"/>
        <w:ind w:left="567"/>
        <w:jc w:val="both"/>
        <w:rPr>
          <w:rFonts w:ascii="Times New Roman" w:hAnsi="Times New Roman" w:cs="Times New Roman"/>
          <w:sz w:val="22"/>
          <w:szCs w:val="22"/>
        </w:rPr>
      </w:pPr>
      <w:r w:rsidRPr="00515EBB">
        <w:rPr>
          <w:rFonts w:ascii="Times New Roman" w:hAnsi="Times New Roman" w:cs="Times New Roman"/>
          <w:sz w:val="22"/>
          <w:szCs w:val="22"/>
        </w:rPr>
        <w:t>T.C. Çalışma ve Sosyal Güvenlik Bakanlığı’nın ihtiyacı olan yedekleme cihazı ve yedekleme yazılımı temini işidir.</w:t>
      </w:r>
    </w:p>
    <w:p w14:paraId="6E14ACA9" w14:textId="77777777" w:rsidR="00515EBB" w:rsidRPr="00515EBB" w:rsidRDefault="00515EBB" w:rsidP="00515EBB">
      <w:pPr>
        <w:pStyle w:val="ListeParagraf"/>
        <w:ind w:left="567" w:hanging="709"/>
        <w:jc w:val="both"/>
        <w:rPr>
          <w:rFonts w:ascii="Times New Roman" w:hAnsi="Times New Roman" w:cs="Times New Roman"/>
          <w:color w:val="000000" w:themeColor="text1"/>
          <w:sz w:val="22"/>
          <w:szCs w:val="22"/>
        </w:rPr>
      </w:pPr>
    </w:p>
    <w:p w14:paraId="2A30D418"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 xml:space="preserve">TANIMLAR </w:t>
      </w:r>
    </w:p>
    <w:p w14:paraId="2E456A92" w14:textId="77777777" w:rsidR="00515EBB" w:rsidRPr="00515EBB" w:rsidRDefault="00515EBB" w:rsidP="00515EBB">
      <w:pPr>
        <w:pStyle w:val="ListeParagraf"/>
        <w:ind w:left="567"/>
        <w:rPr>
          <w:rFonts w:ascii="Times New Roman" w:hAnsi="Times New Roman" w:cs="Times New Roman"/>
          <w:color w:val="000000" w:themeColor="text1"/>
          <w:sz w:val="22"/>
          <w:szCs w:val="22"/>
        </w:rPr>
      </w:pPr>
      <w:r w:rsidRPr="00515EBB">
        <w:rPr>
          <w:rFonts w:ascii="Times New Roman" w:hAnsi="Times New Roman" w:cs="Times New Roman"/>
          <w:b/>
          <w:color w:val="000000" w:themeColor="text1"/>
          <w:sz w:val="22"/>
          <w:szCs w:val="22"/>
        </w:rPr>
        <w:t>YÜKLENİCİ</w:t>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t>: Sözleşmeyi imzalayan yasal taraftır.</w:t>
      </w:r>
    </w:p>
    <w:p w14:paraId="38163250" w14:textId="77777777" w:rsidR="00515EBB" w:rsidRPr="00515EBB" w:rsidRDefault="00515EBB" w:rsidP="00515EBB">
      <w:pPr>
        <w:pStyle w:val="ListeParagraf"/>
        <w:ind w:left="567"/>
        <w:rPr>
          <w:rFonts w:ascii="Times New Roman" w:hAnsi="Times New Roman" w:cs="Times New Roman"/>
          <w:sz w:val="22"/>
          <w:szCs w:val="22"/>
        </w:rPr>
      </w:pPr>
      <w:r w:rsidRPr="00515EBB">
        <w:rPr>
          <w:rFonts w:ascii="Times New Roman" w:hAnsi="Times New Roman" w:cs="Times New Roman"/>
          <w:b/>
          <w:color w:val="000000" w:themeColor="text1"/>
          <w:sz w:val="22"/>
          <w:szCs w:val="22"/>
        </w:rPr>
        <w:t>İDARE</w:t>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t xml:space="preserve">: </w:t>
      </w:r>
      <w:r w:rsidRPr="00515EBB">
        <w:rPr>
          <w:rFonts w:ascii="Times New Roman" w:hAnsi="Times New Roman" w:cs="Times New Roman"/>
          <w:sz w:val="22"/>
          <w:szCs w:val="22"/>
        </w:rPr>
        <w:t xml:space="preserve">T.C. Çalışma ve Sosyal Güvenlik Bakanlığı </w:t>
      </w:r>
    </w:p>
    <w:p w14:paraId="469507A5" w14:textId="77777777" w:rsidR="00515EBB" w:rsidRPr="00515EBB" w:rsidRDefault="00515EBB" w:rsidP="00515EBB">
      <w:pPr>
        <w:ind w:left="2880" w:firstLine="720"/>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Uluslararası İşgücü Genel Müdürlüğü’dür.</w:t>
      </w:r>
    </w:p>
    <w:p w14:paraId="5E5323F3" w14:textId="77777777" w:rsidR="00515EBB" w:rsidRPr="00515EBB" w:rsidRDefault="00515EBB" w:rsidP="00515EBB">
      <w:pPr>
        <w:pStyle w:val="ListeParagraf"/>
        <w:ind w:left="567"/>
        <w:rPr>
          <w:rFonts w:ascii="Times New Roman" w:hAnsi="Times New Roman" w:cs="Times New Roman"/>
          <w:color w:val="000000" w:themeColor="text1"/>
          <w:sz w:val="22"/>
          <w:szCs w:val="22"/>
        </w:rPr>
      </w:pPr>
      <w:r w:rsidRPr="00515EBB">
        <w:rPr>
          <w:rFonts w:ascii="Times New Roman" w:hAnsi="Times New Roman" w:cs="Times New Roman"/>
          <w:b/>
          <w:sz w:val="22"/>
          <w:szCs w:val="22"/>
        </w:rPr>
        <w:t>EMEK VERİ MERKEZİ</w:t>
      </w:r>
      <w:r w:rsidRPr="00515EBB">
        <w:rPr>
          <w:rFonts w:ascii="Times New Roman" w:hAnsi="Times New Roman" w:cs="Times New Roman"/>
          <w:sz w:val="22"/>
          <w:szCs w:val="22"/>
        </w:rPr>
        <w:tab/>
        <w:t xml:space="preserve">: T.C. Çalışma ve Sosyal Güvenlik </w:t>
      </w:r>
      <w:r w:rsidRPr="00515EBB">
        <w:rPr>
          <w:rFonts w:ascii="Times New Roman" w:hAnsi="Times New Roman" w:cs="Times New Roman"/>
          <w:color w:val="000000" w:themeColor="text1"/>
          <w:sz w:val="22"/>
          <w:szCs w:val="22"/>
        </w:rPr>
        <w:t xml:space="preserve">Bakanlığı </w:t>
      </w:r>
    </w:p>
    <w:p w14:paraId="36970768" w14:textId="77777777" w:rsidR="00515EBB" w:rsidRPr="00515EBB" w:rsidRDefault="00515EBB" w:rsidP="00515EBB">
      <w:pPr>
        <w:pStyle w:val="ListeParagraf"/>
        <w:ind w:left="3447" w:firstLine="153"/>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Bilgi Teknolojileri Genel Müdürlüğü </w:t>
      </w:r>
    </w:p>
    <w:p w14:paraId="5B03EA5C" w14:textId="77777777" w:rsidR="00515EBB" w:rsidRPr="00515EBB" w:rsidRDefault="00515EBB" w:rsidP="00515EBB">
      <w:pPr>
        <w:pStyle w:val="ListeParagraf"/>
        <w:ind w:left="3600"/>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Emek Mahallesi Naci AYVALIOĞLU Caddesi No:13 </w:t>
      </w:r>
    </w:p>
    <w:p w14:paraId="4042B37F" w14:textId="77777777" w:rsidR="00515EBB" w:rsidRPr="00515EBB" w:rsidRDefault="00515EBB" w:rsidP="00515EBB">
      <w:pPr>
        <w:pStyle w:val="ListeParagraf"/>
        <w:ind w:left="3600"/>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Pk: 06520 Çankaya / ANKARA</w:t>
      </w:r>
    </w:p>
    <w:p w14:paraId="59ECF470" w14:textId="77777777" w:rsidR="00515EBB" w:rsidRPr="00515EBB" w:rsidRDefault="00515EBB" w:rsidP="00515EBB">
      <w:pPr>
        <w:pStyle w:val="ListeParagraf"/>
        <w:ind w:left="3597" w:hanging="3030"/>
        <w:rPr>
          <w:rFonts w:ascii="Times New Roman" w:hAnsi="Times New Roman" w:cs="Times New Roman"/>
          <w:color w:val="000000" w:themeColor="text1"/>
          <w:sz w:val="22"/>
          <w:szCs w:val="22"/>
        </w:rPr>
      </w:pPr>
      <w:r w:rsidRPr="00515EBB">
        <w:rPr>
          <w:rFonts w:ascii="Times New Roman" w:hAnsi="Times New Roman" w:cs="Times New Roman"/>
          <w:b/>
          <w:color w:val="000000" w:themeColor="text1"/>
          <w:sz w:val="22"/>
          <w:szCs w:val="22"/>
        </w:rPr>
        <w:t>MESAİ SAATLERİ</w:t>
      </w:r>
      <w:r w:rsidRPr="00515EBB">
        <w:rPr>
          <w:rFonts w:ascii="Times New Roman" w:hAnsi="Times New Roman" w:cs="Times New Roman"/>
          <w:color w:val="000000" w:themeColor="text1"/>
          <w:sz w:val="22"/>
          <w:szCs w:val="22"/>
        </w:rPr>
        <w:tab/>
      </w:r>
      <w:r w:rsidRPr="00515EBB">
        <w:rPr>
          <w:rFonts w:ascii="Times New Roman" w:hAnsi="Times New Roman" w:cs="Times New Roman"/>
          <w:color w:val="000000" w:themeColor="text1"/>
          <w:sz w:val="22"/>
          <w:szCs w:val="22"/>
        </w:rPr>
        <w:tab/>
        <w:t>: Resmi tatil günleri dışında hafta içi saat 09:00 – 18:00 arasıdır.</w:t>
      </w:r>
    </w:p>
    <w:p w14:paraId="726A5CB4" w14:textId="6EB9107F" w:rsidR="00515EBB" w:rsidRPr="00515EBB" w:rsidRDefault="00515EBB" w:rsidP="00515EBB">
      <w:pPr>
        <w:pStyle w:val="ListeParagraf"/>
        <w:ind w:left="3597" w:hanging="3030"/>
        <w:jc w:val="both"/>
        <w:rPr>
          <w:rFonts w:ascii="Times New Roman" w:hAnsi="Times New Roman" w:cs="Times New Roman"/>
          <w:color w:val="000000" w:themeColor="text1"/>
          <w:sz w:val="22"/>
          <w:szCs w:val="22"/>
        </w:rPr>
      </w:pPr>
      <w:r w:rsidRPr="00515EBB">
        <w:rPr>
          <w:rFonts w:ascii="Times New Roman" w:hAnsi="Times New Roman" w:cs="Times New Roman"/>
          <w:b/>
          <w:color w:val="000000" w:themeColor="text1"/>
          <w:sz w:val="22"/>
          <w:szCs w:val="22"/>
        </w:rPr>
        <w:t>KURULUM HİZMETİ</w:t>
      </w:r>
      <w:r w:rsidRPr="00515EBB">
        <w:rPr>
          <w:rFonts w:ascii="Times New Roman" w:hAnsi="Times New Roman" w:cs="Times New Roman"/>
          <w:b/>
          <w:color w:val="000000" w:themeColor="text1"/>
          <w:sz w:val="22"/>
          <w:szCs w:val="22"/>
        </w:rPr>
        <w:tab/>
      </w:r>
      <w:r w:rsidRPr="00515EBB">
        <w:rPr>
          <w:rFonts w:ascii="Times New Roman" w:hAnsi="Times New Roman" w:cs="Times New Roman"/>
          <w:color w:val="000000" w:themeColor="text1"/>
          <w:sz w:val="22"/>
          <w:szCs w:val="22"/>
        </w:rPr>
        <w:tab/>
        <w:t xml:space="preserve">: Bu Teknik Şartname kapsamında olan yedekleme sisteminin yine bu Teknik Şartname </w:t>
      </w:r>
      <w:r w:rsidR="00421B92">
        <w:rPr>
          <w:rFonts w:ascii="Times New Roman" w:hAnsi="Times New Roman" w:cs="Times New Roman"/>
          <w:color w:val="000000" w:themeColor="text1"/>
          <w:sz w:val="22"/>
          <w:szCs w:val="22"/>
        </w:rPr>
        <w:t>kapsamında belirtilen şekilde, İ</w:t>
      </w:r>
      <w:r w:rsidRPr="00515EBB">
        <w:rPr>
          <w:rFonts w:ascii="Times New Roman" w:hAnsi="Times New Roman" w:cs="Times New Roman"/>
          <w:color w:val="000000" w:themeColor="text1"/>
          <w:sz w:val="22"/>
          <w:szCs w:val="22"/>
        </w:rPr>
        <w:t>dare</w:t>
      </w:r>
      <w:r w:rsidR="00421B92">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nin göstereceği yerde çalışır duruma getirilmesidir.</w:t>
      </w:r>
    </w:p>
    <w:p w14:paraId="7573546E" w14:textId="77777777" w:rsidR="00515EBB" w:rsidRPr="00515EBB" w:rsidRDefault="00515EBB" w:rsidP="00515EBB">
      <w:pPr>
        <w:pStyle w:val="ListeParagraf"/>
        <w:ind w:left="567" w:hanging="709"/>
        <w:rPr>
          <w:rFonts w:ascii="Times New Roman" w:hAnsi="Times New Roman" w:cs="Times New Roman"/>
          <w:color w:val="000000" w:themeColor="text1"/>
          <w:sz w:val="22"/>
          <w:szCs w:val="22"/>
        </w:rPr>
      </w:pPr>
    </w:p>
    <w:p w14:paraId="647B07A7"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GENEL ŞARTLAR</w:t>
      </w:r>
    </w:p>
    <w:p w14:paraId="5EE19012"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teklif edilen ürünleri sözleşmenin imzalanmasından itibaren en geç 90 gün içerisinde</w:t>
      </w:r>
      <w:r>
        <w:rPr>
          <w:rFonts w:ascii="Times New Roman" w:hAnsi="Times New Roman" w:cs="Times New Roman"/>
          <w:color w:val="000000" w:themeColor="text1"/>
          <w:sz w:val="22"/>
          <w:szCs w:val="22"/>
        </w:rPr>
        <w:t xml:space="preserve"> İdare’nin </w:t>
      </w:r>
      <w:r w:rsidRPr="00515EBB">
        <w:rPr>
          <w:rFonts w:ascii="Times New Roman" w:hAnsi="Times New Roman" w:cs="Times New Roman"/>
          <w:color w:val="000000" w:themeColor="text1"/>
          <w:sz w:val="22"/>
          <w:szCs w:val="22"/>
        </w:rPr>
        <w:t xml:space="preserve">göstereceği yere teslim edecektir. </w:t>
      </w:r>
    </w:p>
    <w:p w14:paraId="0E60ECCA"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Bu teknik şartname kapsamında teklif edilecek tüm ürünler ve tüm parçalar ambalajında, orijinal, </w:t>
      </w:r>
      <w:r>
        <w:rPr>
          <w:rFonts w:ascii="Times New Roman" w:hAnsi="Times New Roman" w:cs="Times New Roman"/>
          <w:color w:val="000000" w:themeColor="text1"/>
          <w:sz w:val="22"/>
          <w:szCs w:val="22"/>
        </w:rPr>
        <w:t xml:space="preserve">kullanılmamış </w:t>
      </w:r>
      <w:r w:rsidRPr="00515EBB">
        <w:rPr>
          <w:rFonts w:ascii="Times New Roman" w:hAnsi="Times New Roman" w:cs="Times New Roman"/>
          <w:color w:val="000000" w:themeColor="text1"/>
          <w:sz w:val="22"/>
          <w:szCs w:val="22"/>
        </w:rPr>
        <w:t xml:space="preserve">ve yenileştirilmemiş olacaktır. </w:t>
      </w:r>
    </w:p>
    <w:p w14:paraId="3768CA97"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ürünlerin tamamı End-of-Sale ve End-of-Life duyurusu yapılmamış ürünler olacaktır. </w:t>
      </w:r>
    </w:p>
    <w:p w14:paraId="4A30C817"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olan ürünler (cihaz/yazılım) şartnamede ist</w:t>
      </w:r>
      <w:r>
        <w:rPr>
          <w:rFonts w:ascii="Times New Roman" w:hAnsi="Times New Roman" w:cs="Times New Roman"/>
          <w:color w:val="000000" w:themeColor="text1"/>
          <w:sz w:val="22"/>
          <w:szCs w:val="22"/>
        </w:rPr>
        <w:t>e</w:t>
      </w:r>
      <w:r w:rsidRPr="00515EBB">
        <w:rPr>
          <w:rFonts w:ascii="Times New Roman" w:hAnsi="Times New Roman" w:cs="Times New Roman"/>
          <w:color w:val="000000" w:themeColor="text1"/>
          <w:sz w:val="22"/>
          <w:szCs w:val="22"/>
        </w:rPr>
        <w:t>nilen asgari özelliklerde olacak ve daha üstün özelliklerdeki ürünler teklif edilebilecektir. Ürünler üstün özelliklere sahip ise gerekli bilgi ve belgeler teknik dokümanlarla beraber sunulacaktır.</w:t>
      </w:r>
    </w:p>
    <w:p w14:paraId="4C78EDE6"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İstekli, teklifini Türkçe olarak sunacak ve diğer bütün yazışmalar Türkçe olarak yapılacaktır.</w:t>
      </w:r>
    </w:p>
    <w:p w14:paraId="564B7EB3"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ve yedekleme yazılımı üreticisinin veya yüklenicinin </w:t>
      </w:r>
      <w:r>
        <w:rPr>
          <w:rFonts w:ascii="Times New Roman" w:hAnsi="Times New Roman" w:cs="Times New Roman"/>
          <w:color w:val="000000" w:themeColor="text1"/>
          <w:sz w:val="22"/>
          <w:szCs w:val="22"/>
        </w:rPr>
        <w:t>Ankara’da o</w:t>
      </w:r>
      <w:r w:rsidRPr="00515EBB">
        <w:rPr>
          <w:rFonts w:ascii="Times New Roman" w:hAnsi="Times New Roman" w:cs="Times New Roman"/>
          <w:color w:val="000000" w:themeColor="text1"/>
          <w:sz w:val="22"/>
          <w:szCs w:val="22"/>
        </w:rPr>
        <w:t xml:space="preserve">fisi olmalıdır. Üretici veya </w:t>
      </w:r>
      <w:r>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nin bu ofiste yerleşik en az 1 (bir) adet bu alanda çalışan teknik personeli olmalıdır. İlgili teknik personellerin teklif edilen ürünle ilgili olan sertifikalara sahip olmalıdır.</w:t>
      </w:r>
    </w:p>
    <w:p w14:paraId="29487351"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sözleşme kapsamında yükümlülüklerini yerine getirirken her türlü donanım ve yazılımlara verdiği zararlardan sorumludur.</w:t>
      </w:r>
    </w:p>
    <w:p w14:paraId="5B7CBF8B"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edilecek tüm donanımlar için gerekli olan güç kablosu, kurum mimarisine bağlantı noktasında gerekli olabilecek tüm diğer kablolar (FC, Ethernet vb.) eksiksiz verilecektir. </w:t>
      </w:r>
    </w:p>
    <w:p w14:paraId="5BCD1E85"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Ürünlere ilişkin kullanıcı kılavuzları, açıklayıcı teknik dokümanlar, sürücü CD-DVD ve diğer yardımcı programlar her cihaz için ürün teslimi ile birlikte </w:t>
      </w:r>
      <w:r>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ye verilecektir.</w:t>
      </w:r>
    </w:p>
    <w:p w14:paraId="6718CB27" w14:textId="77777777" w:rsidR="00515EBB" w:rsidRPr="00515EBB" w:rsidRDefault="00515EBB" w:rsidP="00515EBB">
      <w:pPr>
        <w:pStyle w:val="ListeParagraf"/>
        <w:numPr>
          <w:ilvl w:val="1"/>
          <w:numId w:val="18"/>
        </w:numPr>
        <w:spacing w:after="120" w:line="360" w:lineRule="auto"/>
        <w:ind w:left="567" w:right="-426"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Yüklenici sözleşme sonrasında </w:t>
      </w:r>
      <w:r>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ye iş planını sunacak ve </w:t>
      </w:r>
      <w:r>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nin onayı ile işe başlayacaktır.</w:t>
      </w:r>
    </w:p>
    <w:p w14:paraId="3D367428" w14:textId="77777777" w:rsidR="00515EBB" w:rsidRPr="00515EBB" w:rsidRDefault="00515EBB" w:rsidP="00515EBB">
      <w:pPr>
        <w:pStyle w:val="ListeParagraf"/>
        <w:numPr>
          <w:ilvl w:val="1"/>
          <w:numId w:val="18"/>
        </w:numPr>
        <w:spacing w:after="120" w:line="360" w:lineRule="auto"/>
        <w:ind w:left="567" w:right="-426"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lastRenderedPageBreak/>
        <w:t xml:space="preserve">Şartname kapsamında teklif edilecek tüm bileşenlerin montajı, kurulumu, konfigürasyonu ve sistemin bir bütün olarak çalışması </w:t>
      </w:r>
      <w:r>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sorumluluğunda olacaktır. </w:t>
      </w:r>
    </w:p>
    <w:p w14:paraId="6D12E5F7" w14:textId="77777777" w:rsidR="00515EBB" w:rsidRPr="00515EBB" w:rsidRDefault="00515EBB" w:rsidP="00515EBB">
      <w:pPr>
        <w:pStyle w:val="ListeParagraf"/>
        <w:numPr>
          <w:ilvl w:val="1"/>
          <w:numId w:val="18"/>
        </w:numPr>
        <w:spacing w:after="120" w:line="360" w:lineRule="auto"/>
        <w:ind w:left="567" w:right="-426"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Ürünlerin kurulumu, montajı ve konfigürasyonu </w:t>
      </w:r>
      <w:r>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istediği şekilde ve </w:t>
      </w:r>
      <w:r>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 xml:space="preserve">dare personeli nezdinde, üretici veya </w:t>
      </w:r>
      <w:r>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nin personelleri tarafından yapılacaktır</w:t>
      </w:r>
      <w:r>
        <w:rPr>
          <w:rFonts w:ascii="Times New Roman" w:hAnsi="Times New Roman" w:cs="Times New Roman"/>
          <w:color w:val="000000" w:themeColor="text1"/>
          <w:sz w:val="22"/>
          <w:szCs w:val="22"/>
        </w:rPr>
        <w:t>.</w:t>
      </w:r>
    </w:p>
    <w:p w14:paraId="090D20DB" w14:textId="77777777" w:rsidR="00515EBB" w:rsidRDefault="00515EBB" w:rsidP="00515EBB">
      <w:pPr>
        <w:pStyle w:val="ListeParagraf"/>
        <w:numPr>
          <w:ilvl w:val="1"/>
          <w:numId w:val="18"/>
        </w:numPr>
        <w:spacing w:line="360" w:lineRule="auto"/>
        <w:ind w:left="567" w:right="-448"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İstekliler, aşağıda özellikleri açıklanan donanım ve yazılım ürünleri için teklif ettiği marka ve modellere göre şartnamede istenen teknik özellikleri karşıladığını gösteren üretici firmaya ait teknik dokümanları ihale </w:t>
      </w:r>
      <w:r>
        <w:rPr>
          <w:rFonts w:ascii="Times New Roman" w:hAnsi="Times New Roman" w:cs="Times New Roman"/>
          <w:color w:val="000000" w:themeColor="text1"/>
          <w:sz w:val="22"/>
          <w:szCs w:val="22"/>
        </w:rPr>
        <w:t xml:space="preserve">teklif </w:t>
      </w:r>
      <w:r w:rsidRPr="00515EBB">
        <w:rPr>
          <w:rFonts w:ascii="Times New Roman" w:hAnsi="Times New Roman" w:cs="Times New Roman"/>
          <w:color w:val="000000" w:themeColor="text1"/>
          <w:sz w:val="22"/>
          <w:szCs w:val="22"/>
        </w:rPr>
        <w:t xml:space="preserve">dosyasında sunacaktır. </w:t>
      </w:r>
    </w:p>
    <w:p w14:paraId="57B2293B" w14:textId="77777777" w:rsidR="00515EBB" w:rsidRPr="00515EBB" w:rsidRDefault="00515EBB" w:rsidP="00B90846">
      <w:pPr>
        <w:pStyle w:val="ListeParagraf"/>
        <w:numPr>
          <w:ilvl w:val="1"/>
          <w:numId w:val="18"/>
        </w:numPr>
        <w:spacing w:line="360" w:lineRule="auto"/>
        <w:ind w:left="567" w:right="-448"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Yüklenici, Ek 6 Teknik Şartnameye Cevaplar dokümanını, teknik şartnamenin başlıkları altında </w:t>
      </w:r>
      <w:r>
        <w:rPr>
          <w:rFonts w:ascii="Times New Roman" w:hAnsi="Times New Roman" w:cs="Times New Roman"/>
          <w:color w:val="000000" w:themeColor="text1"/>
          <w:sz w:val="22"/>
          <w:szCs w:val="22"/>
        </w:rPr>
        <w:t>g</w:t>
      </w:r>
      <w:r w:rsidRPr="00515EBB">
        <w:rPr>
          <w:rFonts w:ascii="Times New Roman" w:hAnsi="Times New Roman" w:cs="Times New Roman"/>
          <w:color w:val="000000" w:themeColor="text1"/>
          <w:sz w:val="22"/>
          <w:szCs w:val="22"/>
        </w:rPr>
        <w:t>eçen</w:t>
      </w:r>
      <w:r>
        <w:rPr>
          <w:rFonts w:ascii="Times New Roman" w:hAnsi="Times New Roman" w:cs="Times New Roman"/>
          <w:color w:val="000000" w:themeColor="text1"/>
          <w:sz w:val="22"/>
          <w:szCs w:val="22"/>
        </w:rPr>
        <w:t xml:space="preserve"> h</w:t>
      </w:r>
      <w:r w:rsidRPr="00515EBB">
        <w:rPr>
          <w:rFonts w:ascii="Times New Roman" w:hAnsi="Times New Roman" w:cs="Times New Roman"/>
          <w:color w:val="000000" w:themeColor="text1"/>
          <w:sz w:val="22"/>
          <w:szCs w:val="22"/>
        </w:rPr>
        <w:t>er maddeyi aynı sıra</w:t>
      </w:r>
      <w:r>
        <w:rPr>
          <w:rFonts w:ascii="Times New Roman" w:hAnsi="Times New Roman" w:cs="Times New Roman"/>
          <w:color w:val="000000" w:themeColor="text1"/>
          <w:sz w:val="22"/>
          <w:szCs w:val="22"/>
        </w:rPr>
        <w:t xml:space="preserve"> ve düzende, </w:t>
      </w:r>
      <w:r w:rsidRPr="00515EBB">
        <w:rPr>
          <w:rFonts w:ascii="Times New Roman" w:hAnsi="Times New Roman" w:cs="Times New Roman"/>
          <w:color w:val="000000" w:themeColor="text1"/>
          <w:sz w:val="22"/>
          <w:szCs w:val="22"/>
        </w:rPr>
        <w:t xml:space="preserve"> açık ve anlaşılır şekilde tek tek yanıtlayacaktır.</w:t>
      </w:r>
    </w:p>
    <w:p w14:paraId="68E494B2" w14:textId="77777777" w:rsidR="00515EBB" w:rsidRPr="00515EBB" w:rsidRDefault="00515EBB" w:rsidP="00515EBB">
      <w:pPr>
        <w:pStyle w:val="ListeParagraf"/>
        <w:widowControl/>
        <w:numPr>
          <w:ilvl w:val="1"/>
          <w:numId w:val="18"/>
        </w:numPr>
        <w:suppressAutoHyphens w:val="0"/>
        <w:spacing w:line="360" w:lineRule="auto"/>
        <w:ind w:left="567" w:right="-448" w:hanging="709"/>
        <w:contextualSpacing/>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İstekliler üreticiden veya yetkili distribütörden firma adına ürünleri teklif etmeye ve satmaya yetkili olduğunu gösteren onaylı belgeyi ihale </w:t>
      </w:r>
      <w:r w:rsidR="00B90846">
        <w:rPr>
          <w:rFonts w:ascii="Times New Roman" w:hAnsi="Times New Roman" w:cs="Times New Roman"/>
          <w:color w:val="000000" w:themeColor="text1"/>
          <w:sz w:val="22"/>
          <w:szCs w:val="22"/>
        </w:rPr>
        <w:t xml:space="preserve">teklif </w:t>
      </w:r>
      <w:r w:rsidRPr="00515EBB">
        <w:rPr>
          <w:rFonts w:ascii="Times New Roman" w:hAnsi="Times New Roman" w:cs="Times New Roman"/>
          <w:color w:val="000000" w:themeColor="text1"/>
          <w:sz w:val="22"/>
          <w:szCs w:val="22"/>
        </w:rPr>
        <w:t>dosyasında sunacak</w:t>
      </w:r>
      <w:r w:rsidR="00B90846">
        <w:rPr>
          <w:rFonts w:ascii="Times New Roman" w:hAnsi="Times New Roman" w:cs="Times New Roman"/>
          <w:color w:val="000000" w:themeColor="text1"/>
          <w:sz w:val="22"/>
          <w:szCs w:val="22"/>
        </w:rPr>
        <w:t xml:space="preserve">lardır. </w:t>
      </w:r>
    </w:p>
    <w:p w14:paraId="24296FD2" w14:textId="77777777" w:rsidR="00515EBB" w:rsidRPr="00515EBB" w:rsidRDefault="00515EBB" w:rsidP="00515EBB">
      <w:pPr>
        <w:pStyle w:val="ListeParagraf"/>
        <w:numPr>
          <w:ilvl w:val="1"/>
          <w:numId w:val="18"/>
        </w:numPr>
        <w:spacing w:line="360" w:lineRule="auto"/>
        <w:ind w:left="567" w:right="-448"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İdare</w:t>
      </w:r>
      <w:r w:rsidR="00B90846">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talep etmesi halinde, garanti süresi boyunca en fazla bir (1) kere yedekleme cihazının başka bir veri merkezine taşınması ve tüm konfigürasyonlarıyla çalışır duruma getirilmesi hizmeti sağlanacaktır. Yüklenici cihazların fiziksel taşınması ile ilgili olarak kurumun sorumluluğunda olup teknik kurulum ve konfigürasyonlar </w:t>
      </w:r>
      <w:r w:rsidR="00B90846">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sidR="00B90846">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nin sorumluluğundadır.</w:t>
      </w:r>
    </w:p>
    <w:p w14:paraId="64B38821"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YEDEKLEME CİHAZI</w:t>
      </w:r>
    </w:p>
    <w:p w14:paraId="567A46B5"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 yedekleme için özelleştirilmiş bir sistem olmalı, veri depolama ünitelerinin bir araya getirilmesi ile oluşturulmuş bir sistem olmamalıdır.</w:t>
      </w:r>
    </w:p>
    <w:p w14:paraId="2BF77D19"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 x86 mimarisinde işlemciye sahip olacaktır.</w:t>
      </w:r>
    </w:p>
    <w:p w14:paraId="5086FEC6"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Gartner tarafından yayımlanan en yeni tarihli “Magic Quadrant for Deduplication Backup Target Appliances” çalışmasında, liderler bölgesinde yer alan üreticilerden herhangi birinin ürettiği veya en yeni tarihli “Magic Quadrant for Enterprise Backup and Recovery Software Solutions” çalışmasındaki liderler bölgesinde yer alan yazılım üreticilerinden herhangi birinin ürettiği bir cihaz olacaktır.  </w:t>
      </w:r>
    </w:p>
    <w:p w14:paraId="65E8D1D6"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cihazıyla birlikte NAS (CIFS ve NFS) protokollerinin aynı anda kullanımı için gereken tüm lisanslar sağlanacaktır. Üretici ayrıca bu protokollere ek olarak daha üstün yeteneklere sahip olduğu özellikler var ise tam ve süresiz olarak</w:t>
      </w:r>
      <w:r w:rsidR="00B90846">
        <w:rPr>
          <w:rFonts w:ascii="Times New Roman" w:hAnsi="Times New Roman" w:cs="Times New Roman"/>
          <w:color w:val="000000" w:themeColor="text1"/>
          <w:sz w:val="22"/>
          <w:szCs w:val="22"/>
        </w:rPr>
        <w:t xml:space="preserve"> İ</w:t>
      </w:r>
      <w:r w:rsidRPr="00515EBB">
        <w:rPr>
          <w:rFonts w:ascii="Times New Roman" w:hAnsi="Times New Roman" w:cs="Times New Roman"/>
          <w:color w:val="000000" w:themeColor="text1"/>
          <w:sz w:val="22"/>
          <w:szCs w:val="22"/>
        </w:rPr>
        <w:t>dare</w:t>
      </w:r>
      <w:r w:rsidR="00B90846">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ye teslim ederek sistemde yapılandırmasını sağlayacaktır.  </w:t>
      </w:r>
    </w:p>
    <w:p w14:paraId="2FC6EBC4"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 yapısı gereği düzenli olarak blok-blok kontrolünü gerçekleştirmeli ve bozuk blokları otomatik olarak tespit ederek, dışarıdan müdahale olmaksızın otomatik olarak düzeltebilmelidir.</w:t>
      </w:r>
    </w:p>
    <w:p w14:paraId="7D4F7CB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Sistemde ransomware vb. zararlılardan dolayı, yedeği alınmış olan verilerin bozulmadan korunması sağlanmalıdır. Bu özelliğin ne şekilde sağlandığı ile ilgili üreticiye ait dokümanlar </w:t>
      </w:r>
      <w:r w:rsidRPr="00515EBB">
        <w:rPr>
          <w:rFonts w:ascii="Times New Roman" w:hAnsi="Times New Roman" w:cs="Times New Roman"/>
          <w:color w:val="000000" w:themeColor="text1"/>
          <w:sz w:val="22"/>
          <w:szCs w:val="22"/>
        </w:rPr>
        <w:lastRenderedPageBreak/>
        <w:t>teklif dosyasında sun</w:t>
      </w:r>
      <w:r w:rsidR="00B90846">
        <w:rPr>
          <w:rFonts w:ascii="Times New Roman" w:hAnsi="Times New Roman" w:cs="Times New Roman"/>
          <w:color w:val="000000" w:themeColor="text1"/>
          <w:sz w:val="22"/>
          <w:szCs w:val="22"/>
        </w:rPr>
        <w:t>ul</w:t>
      </w:r>
      <w:r w:rsidRPr="00515EBB">
        <w:rPr>
          <w:rFonts w:ascii="Times New Roman" w:hAnsi="Times New Roman" w:cs="Times New Roman"/>
          <w:color w:val="000000" w:themeColor="text1"/>
          <w:sz w:val="22"/>
          <w:szCs w:val="22"/>
        </w:rPr>
        <w:t>malıdır.</w:t>
      </w:r>
    </w:p>
    <w:p w14:paraId="6D6F7EDF"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disk tabanlı yedekleme sistemi, yedekleme yazılımlarının “Instant Recovery/Instant Access” özellikleri bulunacaktır. </w:t>
      </w:r>
    </w:p>
    <w:p w14:paraId="6963127E"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yedeklenen verilerin, saklanma süresi boyunca şifreleyerek saklayacaktır ve tüm verilerin silinmeden, değiştirilmeden saklanmasını garanti edecektir. </w:t>
      </w:r>
    </w:p>
    <w:p w14:paraId="18C951C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Yedekleme donanımı üzerinde gerçekleştirilen tekilleştirme ara bir yedekleme ya da tampon depolama alanı gerektirmeksizin doğrudan (inline) yapılabilmelidir.</w:t>
      </w:r>
    </w:p>
    <w:p w14:paraId="7E5214C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üzerinde, eş zamanlı gerçekleşecek yedekleme ve replikasyon işlemleri için, üreticiye özel protokol veya fonksiyon çalıştırılarak en az 25 TB/saat'lik performans desteklenecektir. Bu durum ürünün teknik dokümanında gösterilecektir. </w:t>
      </w:r>
    </w:p>
    <w:p w14:paraId="2DF3206F"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en az brüt 300 TB kapasitesinde ve yedek disk (hot-spare, raid vb.) yapılandırması için ayrılması gereken diskler sonrasında en az 230 TB net kapasiteye </w:t>
      </w:r>
      <w:r w:rsidR="00B90846">
        <w:rPr>
          <w:rFonts w:ascii="Times New Roman" w:hAnsi="Times New Roman" w:cs="Times New Roman"/>
          <w:color w:val="000000" w:themeColor="text1"/>
          <w:sz w:val="22"/>
          <w:szCs w:val="22"/>
        </w:rPr>
        <w:t>sahip olmalıdır. Diskler Raid 6’</w:t>
      </w:r>
      <w:r w:rsidRPr="00515EBB">
        <w:rPr>
          <w:rFonts w:ascii="Times New Roman" w:hAnsi="Times New Roman" w:cs="Times New Roman"/>
          <w:color w:val="000000" w:themeColor="text1"/>
          <w:sz w:val="22"/>
          <w:szCs w:val="22"/>
        </w:rPr>
        <w:t>ya göre tasarlanmış bir şekilde yapılandırılacaktır. Talep edilen alan birden fazla cihaz ile sağlanacaksa, cihazlar aynı marka ve model olarak teklif edilecektir.</w:t>
      </w:r>
    </w:p>
    <w:p w14:paraId="63300096" w14:textId="77777777" w:rsidR="00515EBB" w:rsidRPr="00515EBB" w:rsidRDefault="00515EBB" w:rsidP="00515EBB">
      <w:pPr>
        <w:pStyle w:val="ListeParagraf"/>
        <w:numPr>
          <w:ilvl w:val="2"/>
          <w:numId w:val="18"/>
        </w:numPr>
        <w:spacing w:after="120" w:line="360" w:lineRule="auto"/>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üzerinde oluşturulacak tüm cihazların (CIFS, NFS ve üretici özel protokol) tüm disk havuzunu kapsayacak şekilde very tekilleştirilme desteği olacaktır. </w:t>
      </w:r>
    </w:p>
    <w:p w14:paraId="43937886" w14:textId="77777777" w:rsidR="00515EBB" w:rsidRPr="00515EBB" w:rsidRDefault="00515EBB" w:rsidP="00515EBB">
      <w:pPr>
        <w:pStyle w:val="ListeParagraf"/>
        <w:numPr>
          <w:ilvl w:val="2"/>
          <w:numId w:val="18"/>
        </w:numPr>
        <w:spacing w:after="120" w:line="360" w:lineRule="auto"/>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edilecek disk tabanlı yedekleme sistemi, en az 60:1 orana kadar veri azaltma kabiliyeti sunabilmelidir. Bu kabiliyet, ilgili üreticinin ürün katalog dokümanında açıkça belirtilecek şekilde teklif dosyasında sunulacaktır. Bu oranı sağlamayan sistemler, oluşan kapasite kayıplarını karşılamak amacı ile kendi katalog dokumanı üzerinde yazan veri azaltma oranıyla kıyaslama yaparak, ek net kapasiteyi tekliflerine dahil etmelidirler. Örneğin; katalog </w:t>
      </w:r>
      <w:r w:rsidR="003E6DF5" w:rsidRPr="00515EBB">
        <w:rPr>
          <w:rFonts w:ascii="Times New Roman" w:hAnsi="Times New Roman" w:cs="Times New Roman"/>
          <w:color w:val="000000" w:themeColor="text1"/>
          <w:sz w:val="22"/>
          <w:szCs w:val="22"/>
        </w:rPr>
        <w:t>dokümanında</w:t>
      </w:r>
      <w:r w:rsidRPr="00515EBB">
        <w:rPr>
          <w:rFonts w:ascii="Times New Roman" w:hAnsi="Times New Roman" w:cs="Times New Roman"/>
          <w:color w:val="000000" w:themeColor="text1"/>
          <w:sz w:val="22"/>
          <w:szCs w:val="22"/>
        </w:rPr>
        <w:t xml:space="preserve"> 30:1 oran gösterebiliyorsa 60/30=2 kat kapasite teklife eklenecektir. İdare gerek duyduğu durumda ve temin aşamasında istekliden veya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den test ortamı üzerinden, söz konusu sıkıştı</w:t>
      </w:r>
      <w:r w:rsidR="003E6DF5">
        <w:rPr>
          <w:rFonts w:ascii="Times New Roman" w:hAnsi="Times New Roman" w:cs="Times New Roman"/>
          <w:color w:val="000000" w:themeColor="text1"/>
          <w:sz w:val="22"/>
          <w:szCs w:val="22"/>
        </w:rPr>
        <w:t>r</w:t>
      </w:r>
      <w:r w:rsidRPr="00515EBB">
        <w:rPr>
          <w:rFonts w:ascii="Times New Roman" w:hAnsi="Times New Roman" w:cs="Times New Roman"/>
          <w:color w:val="000000" w:themeColor="text1"/>
          <w:sz w:val="22"/>
          <w:szCs w:val="22"/>
        </w:rPr>
        <w:t xml:space="preserve">ma oranının gösterilmesini isteyebilir. Test ortamın hazırlanması </w:t>
      </w:r>
      <w:r w:rsidR="003E6DF5">
        <w:rPr>
          <w:rFonts w:ascii="Times New Roman" w:hAnsi="Times New Roman" w:cs="Times New Roman"/>
          <w:color w:val="000000" w:themeColor="text1"/>
          <w:sz w:val="22"/>
          <w:szCs w:val="22"/>
        </w:rPr>
        <w:t>Yüklenici</w:t>
      </w:r>
      <w:r w:rsidRPr="00515EBB">
        <w:rPr>
          <w:rFonts w:ascii="Times New Roman" w:hAnsi="Times New Roman" w:cs="Times New Roman"/>
          <w:color w:val="000000" w:themeColor="text1"/>
          <w:sz w:val="22"/>
          <w:szCs w:val="22"/>
        </w:rPr>
        <w:t xml:space="preserve"> tarafından sağlanacaktır. </w:t>
      </w:r>
    </w:p>
    <w:p w14:paraId="0B837417" w14:textId="77777777" w:rsidR="00515EBB" w:rsidRPr="00515EBB" w:rsidRDefault="00515EBB" w:rsidP="00515EBB">
      <w:pPr>
        <w:pStyle w:val="ListeParagraf"/>
        <w:numPr>
          <w:ilvl w:val="2"/>
          <w:numId w:val="18"/>
        </w:numPr>
        <w:spacing w:after="120" w:line="360" w:lineRule="auto"/>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disk tabanlı yedekleme sisteminde eşzamanlı ve değişken boyutlu bloklar bazında veri tekilleştirme özelliği bulunmalıdır.</w:t>
      </w:r>
    </w:p>
    <w:p w14:paraId="4D094DCD"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 üzerinde, cihazın yönetilebilmesi için en az 1 adet en az 1 Gbit/sn hızında bakır temelli ağ bağlantı arabirimi bulunacaktır.</w:t>
      </w:r>
    </w:p>
    <w:p w14:paraId="78FA9B3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cihazı üzerinde, kurum omurga cihazına bağlantı için en az 4 adet 25 Gbit/sn SFP hızında optik temelli ağ bağlantı arabirimi bulunacaktır. Bu bağlantılar için gerekli olan modüller takılı olacaktır ve eğer gerekli ise lisansları dahil edilecektir.</w:t>
      </w:r>
    </w:p>
    <w:p w14:paraId="4120B25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lastRenderedPageBreak/>
        <w:t>Teklif edilen yedekleme cihazı üzerinde kurum SAN cihazına bağlantı için en az 4 adet 16 Gbit/sn hızında FC ön uç bağlantı arabirimi bulunacaktır. Bu bağlantılar için gerekli olan tüm uygun modüller takılı olacaktır ve eğer gerekli ise lisansları dahil edilecektir.</w:t>
      </w:r>
    </w:p>
    <w:p w14:paraId="1E65AFA9"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cihazı üzerindeki, güç kaynakları ve fanlar sistemin destekleyebildiği tam kapasitede, yedekli, tam dolu, kesintiye neden olmadan değiştirilebilecek biçimde teklif edilecektir. </w:t>
      </w:r>
    </w:p>
    <w:p w14:paraId="3E109EE4"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YEDEKLEME YAZILIMI</w:t>
      </w:r>
    </w:p>
    <w:p w14:paraId="1EAC6905"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yedekleme yazılımı üreticisi, Gartner firmasının yapmış olduğu ve en yakın zamanda yayınlanan “Magic Quadrant for Enterprise Backup and Recovery Software Solutions”  isimli raporda liderler (Leaders) konumunda yer almalıdır.</w:t>
      </w:r>
    </w:p>
    <w:p w14:paraId="5745B6A3"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ve bu yazılımın yönetileceği arayüz lisansları, kapasite bazlı veya socket/CPU bazlı olmak üzere 2 şekilde teklif edilebilecektir.</w:t>
      </w:r>
    </w:p>
    <w:p w14:paraId="287C728B" w14:textId="77777777" w:rsidR="00515EBB" w:rsidRPr="00515EBB" w:rsidRDefault="00515EBB" w:rsidP="00515EBB">
      <w:pPr>
        <w:pStyle w:val="ListeParagraf"/>
        <w:numPr>
          <w:ilvl w:val="2"/>
          <w:numId w:val="19"/>
        </w:numPr>
        <w:spacing w:after="120" w:line="360" w:lineRule="auto"/>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Verilecek lisanslar sistemin tam kapasite çalışması öngörülerek teklif edilecektir.</w:t>
      </w:r>
    </w:p>
    <w:p w14:paraId="4943047B" w14:textId="77777777" w:rsidR="00515EBB" w:rsidRPr="00515EBB" w:rsidRDefault="00515EBB" w:rsidP="00515EBB">
      <w:pPr>
        <w:pStyle w:val="ListeParagraf"/>
        <w:numPr>
          <w:ilvl w:val="2"/>
          <w:numId w:val="19"/>
        </w:numPr>
        <w:spacing w:after="120" w:line="360" w:lineRule="auto"/>
        <w:jc w:val="both"/>
        <w:rPr>
          <w:rFonts w:ascii="Times New Roman" w:hAnsi="Times New Roman" w:cs="Times New Roman"/>
          <w:color w:val="00B0F0"/>
          <w:sz w:val="22"/>
          <w:szCs w:val="22"/>
        </w:rPr>
      </w:pPr>
      <w:r w:rsidRPr="00515EBB">
        <w:rPr>
          <w:rFonts w:ascii="Times New Roman" w:hAnsi="Times New Roman" w:cs="Times New Roman"/>
          <w:color w:val="000000" w:themeColor="text1"/>
          <w:sz w:val="22"/>
          <w:szCs w:val="22"/>
        </w:rPr>
        <w:t xml:space="preserve">Socket/CPU sayıları ile lisanslama modelinde teklif verilmesi durumunda en az 50 adet Socket/CPU lisansı teklif edilecektir. Kurum tarafından kullanılan 20 adet Fiziksel Sunucu için gerekiyorsa ayrıca lisans teklife dahil edilecektir. </w:t>
      </w:r>
    </w:p>
    <w:p w14:paraId="2B0FAF3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Yedekleme yazılımı, teklif edilecek olan sistemin tam kapasitesine göre ve garanti süresi boyunca herhangi özellik ile ilgili bir kısıtlama olmadan çalışacak şeklide teslim edil</w:t>
      </w:r>
      <w:r w:rsidR="003E6DF5">
        <w:rPr>
          <w:rFonts w:ascii="Times New Roman" w:hAnsi="Times New Roman" w:cs="Times New Roman"/>
          <w:color w:val="000000" w:themeColor="text1"/>
          <w:sz w:val="22"/>
          <w:szCs w:val="22"/>
        </w:rPr>
        <w:t>e</w:t>
      </w:r>
      <w:r w:rsidRPr="00515EBB">
        <w:rPr>
          <w:rFonts w:ascii="Times New Roman" w:hAnsi="Times New Roman" w:cs="Times New Roman"/>
          <w:color w:val="000000" w:themeColor="text1"/>
          <w:sz w:val="22"/>
          <w:szCs w:val="22"/>
        </w:rPr>
        <w:t>cektir. Garanti süresi sonunda cihazın tahmini kullanım ömrü olan ve en az muayene ve kabul tarihinden itibaren, 7 yıl süresi boyunca yazılımın tüm özellikleri ve cihazın tam kapasitesi ile kullanabilecek şekli</w:t>
      </w:r>
      <w:r w:rsidR="003E6DF5">
        <w:rPr>
          <w:rFonts w:ascii="Times New Roman" w:hAnsi="Times New Roman" w:cs="Times New Roman"/>
          <w:color w:val="000000" w:themeColor="text1"/>
          <w:sz w:val="22"/>
          <w:szCs w:val="22"/>
        </w:rPr>
        <w:t>n</w:t>
      </w:r>
      <w:r w:rsidRPr="00515EBB">
        <w:rPr>
          <w:rFonts w:ascii="Times New Roman" w:hAnsi="Times New Roman" w:cs="Times New Roman"/>
          <w:color w:val="000000" w:themeColor="text1"/>
          <w:sz w:val="22"/>
          <w:szCs w:val="22"/>
        </w:rPr>
        <w:t>de teklif edecektir.</w:t>
      </w:r>
    </w:p>
    <w:p w14:paraId="13C0896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lisans modeli (perpetual/subscription), teklif edilen lisans türü (kapasite/socket/CPU), teklif edilen lisans miktarı ve garanti süresi açık bir şekilde teklif dosyasına eklenecektir.</w:t>
      </w:r>
    </w:p>
    <w:p w14:paraId="5C62DF8C"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ile birlikte,</w:t>
      </w:r>
      <w:r w:rsidRPr="00515EBB">
        <w:rPr>
          <w:rFonts w:ascii="Times New Roman" w:hAnsi="Times New Roman" w:cs="Times New Roman"/>
          <w:color w:val="00B050"/>
          <w:sz w:val="22"/>
          <w:szCs w:val="22"/>
        </w:rPr>
        <w:t xml:space="preserve"> </w:t>
      </w:r>
      <w:r w:rsidRPr="00515EBB">
        <w:rPr>
          <w:rFonts w:ascii="Times New Roman" w:hAnsi="Times New Roman" w:cs="Times New Roman"/>
          <w:color w:val="000000" w:themeColor="text1"/>
          <w:sz w:val="22"/>
          <w:szCs w:val="22"/>
        </w:rPr>
        <w:t xml:space="preserve">merkezi izleme, yönetme ve raporlama için kullanılacak bir yazılımı aracı sağlanacaktır. Eğer gerekiyorsa bu hususlar için gerekli lisanslar </w:t>
      </w:r>
      <w:r w:rsidR="003E6DF5">
        <w:rPr>
          <w:rFonts w:ascii="Times New Roman" w:hAnsi="Times New Roman" w:cs="Times New Roman"/>
          <w:color w:val="000000" w:themeColor="text1"/>
          <w:sz w:val="22"/>
          <w:szCs w:val="22"/>
        </w:rPr>
        <w:t xml:space="preserve">Yüklenici tarafından </w:t>
      </w:r>
      <w:r w:rsidRPr="00515EBB">
        <w:rPr>
          <w:rFonts w:ascii="Times New Roman" w:hAnsi="Times New Roman" w:cs="Times New Roman"/>
          <w:color w:val="000000" w:themeColor="text1"/>
          <w:sz w:val="22"/>
          <w:szCs w:val="22"/>
        </w:rPr>
        <w:t>sağlan</w:t>
      </w:r>
      <w:r w:rsidR="003E6DF5">
        <w:rPr>
          <w:rFonts w:ascii="Times New Roman" w:hAnsi="Times New Roman" w:cs="Times New Roman"/>
          <w:color w:val="000000" w:themeColor="text1"/>
          <w:sz w:val="22"/>
          <w:szCs w:val="22"/>
        </w:rPr>
        <w:t xml:space="preserve">acaktır. </w:t>
      </w:r>
      <w:r w:rsidRPr="00515EBB">
        <w:rPr>
          <w:rFonts w:ascii="Times New Roman" w:hAnsi="Times New Roman" w:cs="Times New Roman"/>
          <w:color w:val="000000" w:themeColor="text1"/>
          <w:sz w:val="22"/>
          <w:szCs w:val="22"/>
        </w:rPr>
        <w:t xml:space="preserve"> </w:t>
      </w:r>
    </w:p>
    <w:p w14:paraId="5826D62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yedeği alınan sanal sunucu içerisindeki herhangi bir dosya ve klasörün geri dönüşünü desteklemelidir.</w:t>
      </w:r>
    </w:p>
    <w:p w14:paraId="64F1626A"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MS-Exchange 2016 ve üst versiyonları için DAG yapısını desteklemeli, DAG ya</w:t>
      </w:r>
      <w:r w:rsidR="003E6DF5">
        <w:rPr>
          <w:rFonts w:ascii="Times New Roman" w:hAnsi="Times New Roman" w:cs="Times New Roman"/>
          <w:color w:val="000000" w:themeColor="text1"/>
          <w:sz w:val="22"/>
          <w:szCs w:val="22"/>
        </w:rPr>
        <w:t xml:space="preserve"> </w:t>
      </w:r>
      <w:r w:rsidRPr="00515EBB">
        <w:rPr>
          <w:rFonts w:ascii="Times New Roman" w:hAnsi="Times New Roman" w:cs="Times New Roman"/>
          <w:color w:val="000000" w:themeColor="text1"/>
          <w:sz w:val="22"/>
          <w:szCs w:val="22"/>
        </w:rPr>
        <w:t xml:space="preserve">da Standalone Exchange sunucu üzerinden veri tabanı yedeği alabilmelidir. </w:t>
      </w:r>
    </w:p>
    <w:p w14:paraId="1B595FB7"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edilecek yedekleme yazılımı, Linux üzerinde çalışan PostgreSQL 12,13,14 ve üst </w:t>
      </w:r>
      <w:r w:rsidRPr="00515EBB">
        <w:rPr>
          <w:rFonts w:ascii="Times New Roman" w:hAnsi="Times New Roman" w:cs="Times New Roman"/>
          <w:color w:val="000000" w:themeColor="text1"/>
          <w:sz w:val="22"/>
          <w:szCs w:val="22"/>
        </w:rPr>
        <w:lastRenderedPageBreak/>
        <w:t xml:space="preserve">versiyonlarının veri tabanı yedeği full ve transaction log seviyesinde yedek alabilmesi, istenilen zamana, aynı veya başka bir sunucu üzerine geri dönüşü desteklemelidir. </w:t>
      </w:r>
    </w:p>
    <w:p w14:paraId="4EB9B5D6"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Windows üzerinde çalışan Microsoft SQL Server 2019, 2017, 2016, 2014 ve üst versiyonlarının veri tabanı yedeği full ve transaction log seviyesinde yedek alabilmesi, istenilen zamana, aynı veya başka bir sunucu üzerine geri dönüşü desteklemelidir.</w:t>
      </w:r>
    </w:p>
    <w:p w14:paraId="4581C216"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edilecek yedekleme yazılımı, Linux üzerinde çalışan Oracle 19c, 12c, Oracle RAC 19c, 18c, 12c ve üst versiyonlarının veri tabanı yedeği full ve transaction log seviyesinde yedek alabilmesi, istenilen zamana, aynı veya başka bir sunucu üzerine geri dönüşü desteklemelidir.</w:t>
      </w:r>
    </w:p>
    <w:p w14:paraId="1DFF9CB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Teklif edilen Yedekleme Sistemi yazılımı; Microsoft Hyper-V, Vmware 6.7 ve üzeri versiyonlardaki sanal platformlar ve Red Hat OpenShift container mimaride çalışan sunucuların (kurumda en az 6 sunucuda çalışmakta olan) yedekleme ve geri dönüşünü desteklemelidir. </w:t>
      </w:r>
    </w:p>
    <w:p w14:paraId="722AC57B"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EĞİTİM</w:t>
      </w:r>
    </w:p>
    <w:p w14:paraId="6DE6ECB4"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İdare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5 personeline 5 gün süreyle, kurulumu yapılmış ürünler üzerinde, montaj, kurulum, yapılandırma, sorun tespiti, sorun giderme, ürün yönetimi gibi konularda ücretsiz eğitim verilecektir. </w:t>
      </w:r>
    </w:p>
    <w:p w14:paraId="4F139A52"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Eğitimler, şartnamede yer alan ürünler hakkında yeterli bilgiye sahip, üretici bünyesinde çalışan uzman personel ya da gerekli sertifikalara sahip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 personeli tarafından verilecektir.</w:t>
      </w:r>
    </w:p>
    <w:p w14:paraId="3E14090A"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Eğitimci ve/veya eğitim materyalleri nedeniyle eğitimin yetersiz olduğunu</w:t>
      </w:r>
      <w:r w:rsidR="003E6DF5">
        <w:rPr>
          <w:rFonts w:ascii="Times New Roman" w:hAnsi="Times New Roman" w:cs="Times New Roman"/>
          <w:color w:val="000000" w:themeColor="text1"/>
          <w:sz w:val="22"/>
          <w:szCs w:val="22"/>
        </w:rPr>
        <w:t>n değerlendirilmesi durumunda, İ</w:t>
      </w:r>
      <w:r w:rsidRPr="00515EBB">
        <w:rPr>
          <w:rFonts w:ascii="Times New Roman" w:hAnsi="Times New Roman" w:cs="Times New Roman"/>
          <w:color w:val="000000" w:themeColor="text1"/>
          <w:sz w:val="22"/>
          <w:szCs w:val="22"/>
        </w:rPr>
        <w:t>dare eğitim tekrarı ile birlikte eğitimci ve/veya materyallerin değiştirilmesini talep edebilecektir.</w:t>
      </w:r>
    </w:p>
    <w:p w14:paraId="21ABA8E4"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Eğitim tarihi planlaması </w:t>
      </w:r>
      <w:r w:rsidR="003E6DF5">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 tarafından yapılacaktır.</w:t>
      </w:r>
    </w:p>
    <w:p w14:paraId="517AE7A7" w14:textId="77777777" w:rsidR="00515EBB" w:rsidRPr="00515EBB" w:rsidRDefault="00515EBB" w:rsidP="00515EBB">
      <w:pPr>
        <w:pStyle w:val="ListeParagraf"/>
        <w:numPr>
          <w:ilvl w:val="0"/>
          <w:numId w:val="18"/>
        </w:numPr>
        <w:spacing w:after="120" w:line="360" w:lineRule="auto"/>
        <w:ind w:left="567" w:hanging="709"/>
        <w:jc w:val="both"/>
        <w:rPr>
          <w:rFonts w:ascii="Times New Roman" w:hAnsi="Times New Roman" w:cs="Times New Roman"/>
          <w:b/>
          <w:color w:val="000000" w:themeColor="text1"/>
          <w:sz w:val="22"/>
          <w:szCs w:val="22"/>
        </w:rPr>
      </w:pPr>
      <w:r w:rsidRPr="00515EBB">
        <w:rPr>
          <w:rFonts w:ascii="Times New Roman" w:hAnsi="Times New Roman" w:cs="Times New Roman"/>
          <w:b/>
          <w:color w:val="000000" w:themeColor="text1"/>
          <w:sz w:val="22"/>
          <w:szCs w:val="22"/>
        </w:rPr>
        <w:t>GARANTİ BAKIM VE DESTEK</w:t>
      </w:r>
    </w:p>
    <w:p w14:paraId="7315CDAD"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yazılım ve donanımların tamamı için, en az 5 (beş) yıllık süre ile tam garanti verecektir.</w:t>
      </w:r>
    </w:p>
    <w:p w14:paraId="26806826"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yazılım ve donanımların tamamı için, en az 5 (beş) yıllık süreli “üretici garanti paketini” teslim edecektir.</w:t>
      </w:r>
    </w:p>
    <w:p w14:paraId="27284EDA"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Teklif edilen sistemin garanti süresi tüm bileşenleriyle birlikte, kabul tarihinden itibaren başlayacaktır.</w:t>
      </w:r>
    </w:p>
    <w:p w14:paraId="5065BAE4"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teklif edilen yedekleme yazılımında yaşanacak tüm hataların, yazılımın üzerinde çalıştığı donanımda yaşanacak tüm arızaların giderilmesi, sistemlerin p</w:t>
      </w:r>
      <w:r w:rsidR="003E6DF5">
        <w:rPr>
          <w:rFonts w:ascii="Times New Roman" w:hAnsi="Times New Roman" w:cs="Times New Roman"/>
          <w:color w:val="000000" w:themeColor="text1"/>
          <w:sz w:val="22"/>
          <w:szCs w:val="22"/>
        </w:rPr>
        <w:t>erformanslı çalışabilmesi için İ</w:t>
      </w:r>
      <w:r w:rsidRPr="00515EBB">
        <w:rPr>
          <w:rFonts w:ascii="Times New Roman" w:hAnsi="Times New Roman" w:cs="Times New Roman"/>
          <w:color w:val="000000" w:themeColor="text1"/>
          <w:sz w:val="22"/>
          <w:szCs w:val="22"/>
        </w:rPr>
        <w:t>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isteği doğrultusunda iyileştirme çalışmalarının yapılması, güncelleme ve sürüm </w:t>
      </w:r>
      <w:r w:rsidRPr="00515EBB">
        <w:rPr>
          <w:rFonts w:ascii="Times New Roman" w:hAnsi="Times New Roman" w:cs="Times New Roman"/>
          <w:color w:val="000000" w:themeColor="text1"/>
          <w:sz w:val="22"/>
          <w:szCs w:val="22"/>
        </w:rPr>
        <w:lastRenderedPageBreak/>
        <w:t>yükseltmelerinin yapılması ve gerekli tüm teknik desteğin sağlanması konularında hizmet vermekle yükümlüdür.</w:t>
      </w:r>
    </w:p>
    <w:p w14:paraId="69BF916C"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Garanti süresi boyunca 7 gün 24 saat üretici ve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 xml:space="preserve">üklenici garantisi altında olacaktır. </w:t>
      </w:r>
    </w:p>
    <w:p w14:paraId="753AB8D8" w14:textId="77777777" w:rsidR="00515EBB" w:rsidRPr="00515EBB" w:rsidRDefault="003E6DF5"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Arızaya müdahale ve çözüm, İ</w:t>
      </w:r>
      <w:r w:rsidR="00515EBB" w:rsidRPr="00515EBB">
        <w:rPr>
          <w:rFonts w:ascii="Times New Roman" w:hAnsi="Times New Roman" w:cs="Times New Roman"/>
          <w:color w:val="000000" w:themeColor="text1"/>
          <w:sz w:val="22"/>
          <w:szCs w:val="22"/>
        </w:rPr>
        <w:t>dare</w:t>
      </w:r>
      <w:r>
        <w:rPr>
          <w:rFonts w:ascii="Times New Roman" w:hAnsi="Times New Roman" w:cs="Times New Roman"/>
          <w:color w:val="000000" w:themeColor="text1"/>
          <w:sz w:val="22"/>
          <w:szCs w:val="22"/>
        </w:rPr>
        <w:t>’</w:t>
      </w:r>
      <w:r w:rsidR="00515EBB" w:rsidRPr="00515EBB">
        <w:rPr>
          <w:rFonts w:ascii="Times New Roman" w:hAnsi="Times New Roman" w:cs="Times New Roman"/>
          <w:color w:val="000000" w:themeColor="text1"/>
          <w:sz w:val="22"/>
          <w:szCs w:val="22"/>
        </w:rPr>
        <w:t>nin isteği doğrultusunda yerinde, telefon veya uzak bağlantı şeklinde olacaktır.</w:t>
      </w:r>
    </w:p>
    <w:p w14:paraId="68D223C9"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ye arıza kaydı açıldıktan sonra; Yüksek öncelikli problemler için 4 saatte, düşük öncelikli problemler için </w:t>
      </w:r>
      <w:r w:rsidR="003E6DF5">
        <w:rPr>
          <w:rFonts w:ascii="Times New Roman" w:hAnsi="Times New Roman" w:cs="Times New Roman"/>
          <w:color w:val="000000" w:themeColor="text1"/>
          <w:sz w:val="22"/>
          <w:szCs w:val="22"/>
        </w:rPr>
        <w:t xml:space="preserve">Yüklenici, </w:t>
      </w:r>
      <w:r w:rsidRPr="00515EBB">
        <w:rPr>
          <w:rFonts w:ascii="Times New Roman" w:hAnsi="Times New Roman" w:cs="Times New Roman"/>
          <w:color w:val="000000" w:themeColor="text1"/>
          <w:sz w:val="22"/>
          <w:szCs w:val="22"/>
        </w:rPr>
        <w:t>12 saatte müdahale edecektir.</w:t>
      </w:r>
    </w:p>
    <w:p w14:paraId="60B3D6D2"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Yüksek Öncelikli Problem: Hizmetin bütünüyle servis dışı kalmasına sebep olan problemler veya Kurum için kritik öneme sahip bir hizmetin zaman kaybetmeden tekrar çalışır duruma getirilmesi gereken durumları tanımlar.  </w:t>
      </w:r>
    </w:p>
    <w:p w14:paraId="6E451957"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Düşük Öncelikli Problem: Hizmetin bütününün normal işleyişini engellemeyen ancak gerek performans gerekse az önemli alt servislerin hizmet vermesini engelleyen problemleri tanımlar.  (Belirli servislerin yedeğinin alınamaması, yedekten geri dönülememesi vb.)</w:t>
      </w:r>
    </w:p>
    <w:p w14:paraId="6BEA23C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Yüksek öncelikli problemler en geç arıza bildiriminden itibaren 8 saat içerisinde, düşük öncelikli problemler arıza bildiriminden itibaren en geç 36 saat içerisinde çözülecektir.</w:t>
      </w:r>
    </w:p>
    <w:p w14:paraId="106A746A"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Müdahale aşamasında problem tespiti yapılacak ve çözüm için çalışma başlatılacaktır. Yüksek öncelikli problemlerde, </w:t>
      </w:r>
      <w:r w:rsidR="003E6DF5">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talebi halinde </w:t>
      </w:r>
      <w:r w:rsidR="003E6DF5">
        <w:rPr>
          <w:rFonts w:ascii="Times New Roman" w:hAnsi="Times New Roman" w:cs="Times New Roman"/>
          <w:color w:val="000000" w:themeColor="text1"/>
          <w:sz w:val="22"/>
          <w:szCs w:val="22"/>
        </w:rPr>
        <w:t xml:space="preserve">Yüklenici, </w:t>
      </w:r>
      <w:r w:rsidRPr="00515EBB">
        <w:rPr>
          <w:rFonts w:ascii="Times New Roman" w:hAnsi="Times New Roman" w:cs="Times New Roman"/>
          <w:color w:val="000000" w:themeColor="text1"/>
          <w:sz w:val="22"/>
          <w:szCs w:val="22"/>
        </w:rPr>
        <w:t>mevcut durumu ve çözüm ile ilgili detayları içeren raporu aynı gün teslim edecektir.</w:t>
      </w:r>
    </w:p>
    <w:p w14:paraId="5F00BD21"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Arızalı diskler geri verilmeyecektir.</w:t>
      </w:r>
    </w:p>
    <w:p w14:paraId="3A6484CA"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Üreticinin veya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nin garanti süresince tüm satış sonrası destek faaliyetlerini yönetebileceği bir çağrı merkezi olmalıdır. Söz konusu fonksiyonun nasıl yerine getirileceği muayene ve kabule kadar ayrıntılı bir şekilde </w:t>
      </w:r>
      <w:r w:rsidR="003E6DF5">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ye bildirilecektir.</w:t>
      </w:r>
    </w:p>
    <w:p w14:paraId="3D46FF24"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Meydana gelen arızanın giderildiği</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 İdare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ye e-posta yoluyla bildirilecek ya da servis formu elden teslim edilecektir. Bu bildirim; arızanın nedeni, ne yapıldığı, müdahale tarihi ve saati bilgilerini içerecektir. Arıza giderilmiş olsa bile </w:t>
      </w:r>
      <w:r w:rsidR="003E6DF5">
        <w:rPr>
          <w:rFonts w:ascii="Times New Roman" w:hAnsi="Times New Roman" w:cs="Times New Roman"/>
          <w:color w:val="000000" w:themeColor="text1"/>
          <w:sz w:val="22"/>
          <w:szCs w:val="22"/>
        </w:rPr>
        <w:t>İ</w:t>
      </w:r>
      <w:r w:rsidRPr="00515EBB">
        <w:rPr>
          <w:rFonts w:ascii="Times New Roman" w:hAnsi="Times New Roman" w:cs="Times New Roman"/>
          <w:color w:val="000000" w:themeColor="text1"/>
          <w:sz w:val="22"/>
          <w:szCs w:val="22"/>
        </w:rPr>
        <w:t>dare</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ye istenilen özelliklerde bilgi verilmediği sürece arızanın giderilmediği kabul edilecektir.</w:t>
      </w:r>
    </w:p>
    <w:p w14:paraId="67B6E609"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Yüksek Öncelikli Problemlerde, bildirilen arızalara belirtilen süre içerisinde gidermediği takdirde, belirtilen süre içerisinde çözemediği her 4 saat için sözleşme bedelinin % 0,</w:t>
      </w:r>
      <w:r w:rsidR="003E6DF5">
        <w:rPr>
          <w:rFonts w:ascii="Times New Roman" w:hAnsi="Times New Roman" w:cs="Times New Roman"/>
          <w:color w:val="000000" w:themeColor="text1"/>
          <w:sz w:val="22"/>
          <w:szCs w:val="22"/>
        </w:rPr>
        <w:t>00</w:t>
      </w:r>
      <w:r w:rsidRPr="00515EBB">
        <w:rPr>
          <w:rFonts w:ascii="Times New Roman" w:hAnsi="Times New Roman" w:cs="Times New Roman"/>
          <w:color w:val="000000" w:themeColor="text1"/>
          <w:sz w:val="22"/>
          <w:szCs w:val="22"/>
        </w:rPr>
        <w:t>3’ü (Binde Üç</w:t>
      </w:r>
      <w:r w:rsidR="003E6DF5">
        <w:rPr>
          <w:rFonts w:ascii="Times New Roman" w:hAnsi="Times New Roman" w:cs="Times New Roman"/>
          <w:color w:val="000000" w:themeColor="text1"/>
          <w:sz w:val="22"/>
          <w:szCs w:val="22"/>
        </w:rPr>
        <w:t>ü</w:t>
      </w:r>
      <w:r w:rsidRPr="00515EBB">
        <w:rPr>
          <w:rFonts w:ascii="Times New Roman" w:hAnsi="Times New Roman" w:cs="Times New Roman"/>
          <w:color w:val="000000" w:themeColor="text1"/>
          <w:sz w:val="22"/>
          <w:szCs w:val="22"/>
        </w:rPr>
        <w:t>) oranında ceza ödeyecektir.</w:t>
      </w:r>
    </w:p>
    <w:p w14:paraId="6EA3DEED"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Yüklenici, Düşük Öncelikli Problem bildirilen arızalara, bildirilen arızalara belirtilen süre içerisinde gidermediği takdirde belirtilen süre içerisinde çözemediği her gün için sözleşme bedelinin % 0,</w:t>
      </w:r>
      <w:r w:rsidR="003E6DF5">
        <w:rPr>
          <w:rFonts w:ascii="Times New Roman" w:hAnsi="Times New Roman" w:cs="Times New Roman"/>
          <w:color w:val="000000" w:themeColor="text1"/>
          <w:sz w:val="22"/>
          <w:szCs w:val="22"/>
        </w:rPr>
        <w:t>00</w:t>
      </w:r>
      <w:r w:rsidRPr="00515EBB">
        <w:rPr>
          <w:rFonts w:ascii="Times New Roman" w:hAnsi="Times New Roman" w:cs="Times New Roman"/>
          <w:color w:val="000000" w:themeColor="text1"/>
          <w:sz w:val="22"/>
          <w:szCs w:val="22"/>
        </w:rPr>
        <w:t>3’ü (Binde Üç</w:t>
      </w:r>
      <w:r w:rsidR="003E6DF5">
        <w:rPr>
          <w:rFonts w:ascii="Times New Roman" w:hAnsi="Times New Roman" w:cs="Times New Roman"/>
          <w:color w:val="000000" w:themeColor="text1"/>
          <w:sz w:val="22"/>
          <w:szCs w:val="22"/>
        </w:rPr>
        <w:t>ü</w:t>
      </w:r>
      <w:r w:rsidRPr="00515EBB">
        <w:rPr>
          <w:rFonts w:ascii="Times New Roman" w:hAnsi="Times New Roman" w:cs="Times New Roman"/>
          <w:color w:val="000000" w:themeColor="text1"/>
          <w:sz w:val="22"/>
          <w:szCs w:val="22"/>
        </w:rPr>
        <w:t>) oranında ceza ödeyecektir.</w:t>
      </w:r>
    </w:p>
    <w:p w14:paraId="1FAC2D60" w14:textId="77777777"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lastRenderedPageBreak/>
        <w:t>Kurumun bildir</w:t>
      </w:r>
      <w:r w:rsidR="003E6DF5">
        <w:rPr>
          <w:rFonts w:ascii="Times New Roman" w:hAnsi="Times New Roman" w:cs="Times New Roman"/>
          <w:color w:val="000000" w:themeColor="text1"/>
          <w:sz w:val="22"/>
          <w:szCs w:val="22"/>
        </w:rPr>
        <w:t>di</w:t>
      </w:r>
      <w:r w:rsidRPr="00515EBB">
        <w:rPr>
          <w:rFonts w:ascii="Times New Roman" w:hAnsi="Times New Roman" w:cs="Times New Roman"/>
          <w:color w:val="000000" w:themeColor="text1"/>
          <w:sz w:val="22"/>
          <w:szCs w:val="22"/>
        </w:rPr>
        <w:t>ği arızalarda, kur</w:t>
      </w:r>
      <w:r w:rsidR="003E6DF5">
        <w:rPr>
          <w:rFonts w:ascii="Times New Roman" w:hAnsi="Times New Roman" w:cs="Times New Roman"/>
          <w:color w:val="000000" w:themeColor="text1"/>
          <w:sz w:val="22"/>
          <w:szCs w:val="22"/>
        </w:rPr>
        <w:t>u</w:t>
      </w:r>
      <w:r w:rsidRPr="00515EBB">
        <w:rPr>
          <w:rFonts w:ascii="Times New Roman" w:hAnsi="Times New Roman" w:cs="Times New Roman"/>
          <w:color w:val="000000" w:themeColor="text1"/>
          <w:sz w:val="22"/>
          <w:szCs w:val="22"/>
        </w:rPr>
        <w:t>mun talep etmesi halinde, rapor ve sorunun çözüm önerisini belirtilen zamanda sunmaması halinde, gecikilen her gün için % 0,</w:t>
      </w:r>
      <w:r w:rsidR="003E6DF5">
        <w:rPr>
          <w:rFonts w:ascii="Times New Roman" w:hAnsi="Times New Roman" w:cs="Times New Roman"/>
          <w:color w:val="000000" w:themeColor="text1"/>
          <w:sz w:val="22"/>
          <w:szCs w:val="22"/>
        </w:rPr>
        <w:t>00</w:t>
      </w:r>
      <w:r w:rsidRPr="00515EBB">
        <w:rPr>
          <w:rFonts w:ascii="Times New Roman" w:hAnsi="Times New Roman" w:cs="Times New Roman"/>
          <w:color w:val="000000" w:themeColor="text1"/>
          <w:sz w:val="22"/>
          <w:szCs w:val="22"/>
        </w:rPr>
        <w:t>3’ü (Binde Üç</w:t>
      </w:r>
      <w:r w:rsidR="003E6DF5">
        <w:rPr>
          <w:rFonts w:ascii="Times New Roman" w:hAnsi="Times New Roman" w:cs="Times New Roman"/>
          <w:color w:val="000000" w:themeColor="text1"/>
          <w:sz w:val="22"/>
          <w:szCs w:val="22"/>
        </w:rPr>
        <w:t>ü</w:t>
      </w:r>
      <w:r w:rsidRPr="00515EBB">
        <w:rPr>
          <w:rFonts w:ascii="Times New Roman" w:hAnsi="Times New Roman" w:cs="Times New Roman"/>
          <w:color w:val="000000" w:themeColor="text1"/>
          <w:sz w:val="22"/>
          <w:szCs w:val="22"/>
        </w:rPr>
        <w:t xml:space="preserve">), oranında ceza ödeyecektir. </w:t>
      </w:r>
    </w:p>
    <w:p w14:paraId="2B557858" w14:textId="48A70BF8" w:rsidR="00515EBB" w:rsidRPr="00515EBB" w:rsidRDefault="00515EBB" w:rsidP="00515EBB">
      <w:pPr>
        <w:pStyle w:val="ListeParagraf"/>
        <w:numPr>
          <w:ilvl w:val="1"/>
          <w:numId w:val="18"/>
        </w:numPr>
        <w:spacing w:after="120" w:line="360" w:lineRule="auto"/>
        <w:ind w:left="567" w:hanging="709"/>
        <w:jc w:val="both"/>
        <w:rPr>
          <w:rFonts w:ascii="Times New Roman" w:hAnsi="Times New Roman" w:cs="Times New Roman"/>
          <w:color w:val="000000" w:themeColor="text1"/>
          <w:sz w:val="22"/>
          <w:szCs w:val="22"/>
        </w:rPr>
      </w:pPr>
      <w:r w:rsidRPr="00515EBB">
        <w:rPr>
          <w:rFonts w:ascii="Times New Roman" w:hAnsi="Times New Roman" w:cs="Times New Roman"/>
          <w:color w:val="000000" w:themeColor="text1"/>
          <w:sz w:val="22"/>
          <w:szCs w:val="22"/>
        </w:rPr>
        <w:t xml:space="preserve">Sözleşme sonrası, ürünlerin (cihaz/yazılım) sözleşmede belirtilen sürede teslim edilememesi halinde gecikilen her takvim günü için, sözleşme bedelinin </w:t>
      </w:r>
      <w:r w:rsidRPr="009116D2">
        <w:rPr>
          <w:rFonts w:ascii="Times New Roman" w:hAnsi="Times New Roman" w:cs="Times New Roman"/>
          <w:color w:val="000000" w:themeColor="text1"/>
          <w:sz w:val="22"/>
          <w:szCs w:val="22"/>
        </w:rPr>
        <w:t>% 0,</w:t>
      </w:r>
      <w:r w:rsidR="003E6DF5" w:rsidRPr="009116D2">
        <w:rPr>
          <w:rFonts w:ascii="Times New Roman" w:hAnsi="Times New Roman" w:cs="Times New Roman"/>
          <w:color w:val="000000" w:themeColor="text1"/>
          <w:sz w:val="22"/>
          <w:szCs w:val="22"/>
        </w:rPr>
        <w:t>00</w:t>
      </w:r>
      <w:r w:rsidR="009116D2" w:rsidRPr="009116D2">
        <w:rPr>
          <w:rFonts w:ascii="Times New Roman" w:hAnsi="Times New Roman" w:cs="Times New Roman"/>
          <w:color w:val="000000" w:themeColor="text1"/>
          <w:sz w:val="22"/>
          <w:szCs w:val="22"/>
        </w:rPr>
        <w:t>6</w:t>
      </w:r>
      <w:r w:rsidRPr="009116D2">
        <w:rPr>
          <w:rFonts w:ascii="Times New Roman" w:hAnsi="Times New Roman" w:cs="Times New Roman"/>
          <w:color w:val="000000" w:themeColor="text1"/>
          <w:sz w:val="22"/>
          <w:szCs w:val="22"/>
        </w:rPr>
        <w:t>’</w:t>
      </w:r>
      <w:r w:rsidR="009116D2" w:rsidRPr="009116D2">
        <w:rPr>
          <w:rFonts w:ascii="Times New Roman" w:hAnsi="Times New Roman" w:cs="Times New Roman"/>
          <w:color w:val="000000" w:themeColor="text1"/>
          <w:sz w:val="22"/>
          <w:szCs w:val="22"/>
        </w:rPr>
        <w:t>sı</w:t>
      </w:r>
      <w:r w:rsidRPr="009116D2">
        <w:rPr>
          <w:rFonts w:ascii="Times New Roman" w:hAnsi="Times New Roman" w:cs="Times New Roman"/>
          <w:color w:val="000000" w:themeColor="text1"/>
          <w:sz w:val="22"/>
          <w:szCs w:val="22"/>
        </w:rPr>
        <w:t xml:space="preserve"> (Binde </w:t>
      </w:r>
      <w:r w:rsidR="009116D2" w:rsidRPr="009116D2">
        <w:rPr>
          <w:rFonts w:ascii="Times New Roman" w:hAnsi="Times New Roman" w:cs="Times New Roman"/>
          <w:color w:val="000000" w:themeColor="text1"/>
          <w:sz w:val="22"/>
          <w:szCs w:val="22"/>
        </w:rPr>
        <w:t>Altısı</w:t>
      </w:r>
      <w:r w:rsidRPr="009116D2">
        <w:rPr>
          <w:rFonts w:ascii="Times New Roman" w:hAnsi="Times New Roman" w:cs="Times New Roman"/>
          <w:color w:val="000000" w:themeColor="text1"/>
          <w:sz w:val="22"/>
          <w:szCs w:val="22"/>
        </w:rPr>
        <w:t>)</w:t>
      </w:r>
      <w:r w:rsidR="003E6DF5">
        <w:rPr>
          <w:rFonts w:ascii="Times New Roman" w:hAnsi="Times New Roman" w:cs="Times New Roman"/>
          <w:color w:val="000000" w:themeColor="text1"/>
          <w:sz w:val="22"/>
          <w:szCs w:val="22"/>
        </w:rPr>
        <w:t xml:space="preserve"> </w:t>
      </w:r>
      <w:r w:rsidRPr="00515EBB">
        <w:rPr>
          <w:rFonts w:ascii="Times New Roman" w:hAnsi="Times New Roman" w:cs="Times New Roman"/>
          <w:color w:val="000000" w:themeColor="text1"/>
          <w:sz w:val="22"/>
          <w:szCs w:val="22"/>
        </w:rPr>
        <w:t xml:space="preserve">oranında ceza ödeyecektir. Teslim süresi içerisinde, doğrudan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w:t>
      </w:r>
      <w:r w:rsidR="003E6DF5">
        <w:rPr>
          <w:rFonts w:ascii="Times New Roman" w:hAnsi="Times New Roman" w:cs="Times New Roman"/>
          <w:color w:val="000000" w:themeColor="text1"/>
          <w:sz w:val="22"/>
          <w:szCs w:val="22"/>
        </w:rPr>
        <w:t>’</w:t>
      </w:r>
      <w:r w:rsidRPr="00515EBB">
        <w:rPr>
          <w:rFonts w:ascii="Times New Roman" w:hAnsi="Times New Roman" w:cs="Times New Roman"/>
          <w:color w:val="000000" w:themeColor="text1"/>
          <w:sz w:val="22"/>
          <w:szCs w:val="22"/>
        </w:rPr>
        <w:t xml:space="preserve">den kaynaklanmayan veya mücbir sebeplerden dolayı teslimin gecikmesi halinde, </w:t>
      </w:r>
      <w:r w:rsidR="003E6DF5">
        <w:rPr>
          <w:rFonts w:ascii="Times New Roman" w:hAnsi="Times New Roman" w:cs="Times New Roman"/>
          <w:color w:val="000000" w:themeColor="text1"/>
          <w:sz w:val="22"/>
          <w:szCs w:val="22"/>
        </w:rPr>
        <w:t>Y</w:t>
      </w:r>
      <w:r w:rsidRPr="00515EBB">
        <w:rPr>
          <w:rFonts w:ascii="Times New Roman" w:hAnsi="Times New Roman" w:cs="Times New Roman"/>
          <w:color w:val="000000" w:themeColor="text1"/>
          <w:sz w:val="22"/>
          <w:szCs w:val="22"/>
        </w:rPr>
        <w:t>üklenici kuruma teslim süresi ile ilgili değişiklik</w:t>
      </w:r>
      <w:r w:rsidR="003E6DF5">
        <w:rPr>
          <w:rFonts w:ascii="Times New Roman" w:hAnsi="Times New Roman" w:cs="Times New Roman"/>
          <w:color w:val="000000" w:themeColor="text1"/>
          <w:sz w:val="22"/>
          <w:szCs w:val="22"/>
        </w:rPr>
        <w:t xml:space="preserve"> talebini sunacak</w:t>
      </w:r>
      <w:r w:rsidRPr="00515EBB">
        <w:rPr>
          <w:rFonts w:ascii="Times New Roman" w:hAnsi="Times New Roman" w:cs="Times New Roman"/>
          <w:color w:val="000000" w:themeColor="text1"/>
          <w:sz w:val="22"/>
          <w:szCs w:val="22"/>
        </w:rPr>
        <w:t xml:space="preserve"> ve </w:t>
      </w:r>
      <w:r w:rsidR="003E6DF5">
        <w:rPr>
          <w:rFonts w:ascii="Times New Roman" w:hAnsi="Times New Roman" w:cs="Times New Roman"/>
          <w:color w:val="000000" w:themeColor="text1"/>
          <w:sz w:val="22"/>
          <w:szCs w:val="22"/>
        </w:rPr>
        <w:t>İdare</w:t>
      </w:r>
      <w:r w:rsidRPr="00515EBB">
        <w:rPr>
          <w:rFonts w:ascii="Times New Roman" w:hAnsi="Times New Roman" w:cs="Times New Roman"/>
          <w:color w:val="000000" w:themeColor="text1"/>
          <w:sz w:val="22"/>
          <w:szCs w:val="22"/>
        </w:rPr>
        <w:t xml:space="preserve"> değerlendir</w:t>
      </w:r>
      <w:r w:rsidR="003E6DF5">
        <w:rPr>
          <w:rFonts w:ascii="Times New Roman" w:hAnsi="Times New Roman" w:cs="Times New Roman"/>
          <w:color w:val="000000" w:themeColor="text1"/>
          <w:sz w:val="22"/>
          <w:szCs w:val="22"/>
        </w:rPr>
        <w:t xml:space="preserve">ecektir. </w:t>
      </w:r>
    </w:p>
    <w:p w14:paraId="08F691DA" w14:textId="77777777" w:rsidR="00515EBB" w:rsidRPr="00515EBB" w:rsidRDefault="00515EBB" w:rsidP="00515EBB">
      <w:pPr>
        <w:widowControl/>
        <w:contextualSpacing/>
        <w:jc w:val="both"/>
        <w:rPr>
          <w:rFonts w:asciiTheme="majorBidi" w:hAnsiTheme="majorBidi" w:cstheme="majorBidi"/>
          <w:color w:val="000000"/>
        </w:rPr>
        <w:sectPr w:rsidR="00515EBB" w:rsidRPr="00515EBB" w:rsidSect="00303EA2">
          <w:headerReference w:type="even" r:id="rId11"/>
          <w:headerReference w:type="default" r:id="rId12"/>
          <w:footerReference w:type="even" r:id="rId13"/>
          <w:footerReference w:type="default" r:id="rId14"/>
          <w:headerReference w:type="first" r:id="rId15"/>
          <w:footerReference w:type="first" r:id="rId16"/>
          <w:pgSz w:w="11906" w:h="16838"/>
          <w:pgMar w:top="1135" w:right="1277" w:bottom="851" w:left="1560" w:header="709" w:footer="709" w:gutter="0"/>
          <w:pgNumType w:start="13"/>
          <w:cols w:space="708"/>
          <w:formProt w:val="0"/>
          <w:docGrid w:linePitch="100" w:charSpace="8192"/>
        </w:sectPr>
      </w:pPr>
    </w:p>
    <w:p w14:paraId="282FA19A" w14:textId="0220482D" w:rsidR="00BB0C10" w:rsidRDefault="00BB0C10" w:rsidP="00BB0C10">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lastRenderedPageBreak/>
        <w:t>Ek 6</w:t>
      </w:r>
    </w:p>
    <w:p w14:paraId="4657537B" w14:textId="77777777" w:rsidR="00BB0C10" w:rsidRDefault="00BB0C10" w:rsidP="00BB0C10">
      <w:pPr>
        <w:jc w:val="center"/>
        <w:rPr>
          <w:rFonts w:ascii="Times New Roman" w:hAnsi="Times New Roman" w:cs="Times New Roman"/>
          <w:b/>
          <w:color w:val="000000" w:themeColor="text1"/>
          <w:sz w:val="22"/>
          <w:szCs w:val="22"/>
        </w:rPr>
      </w:pPr>
    </w:p>
    <w:p w14:paraId="1F2A7AEA" w14:textId="7CF6CACC" w:rsidR="00BB0C10" w:rsidRDefault="00BB0C10" w:rsidP="00BB0C10">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TEKNİK ŞARTNAMEYE CEVAPLAR</w:t>
      </w:r>
    </w:p>
    <w:p w14:paraId="32BDC15B" w14:textId="1B404199" w:rsidR="00BB0C10" w:rsidRDefault="00BB0C10">
      <w:pPr>
        <w:widowControl/>
        <w:rPr>
          <w:rFonts w:ascii="Times New Roman" w:hAnsi="Times New Roman" w:cs="Times New Roman"/>
          <w:b/>
          <w:color w:val="000000" w:themeColor="text1"/>
          <w:sz w:val="22"/>
          <w:szCs w:val="22"/>
        </w:rPr>
      </w:pPr>
    </w:p>
    <w:tbl>
      <w:tblPr>
        <w:tblStyle w:val="TabloKlavuzu"/>
        <w:tblW w:w="0" w:type="auto"/>
        <w:tblLook w:val="04A0" w:firstRow="1" w:lastRow="0" w:firstColumn="1" w:lastColumn="0" w:noHBand="0" w:noVBand="1"/>
      </w:tblPr>
      <w:tblGrid>
        <w:gridCol w:w="4529"/>
        <w:gridCol w:w="4530"/>
      </w:tblGrid>
      <w:tr w:rsidR="00031984" w14:paraId="7CCCDFD5" w14:textId="77777777" w:rsidTr="00CC7FA0">
        <w:tc>
          <w:tcPr>
            <w:tcW w:w="4529" w:type="dxa"/>
            <w:shd w:val="clear" w:color="auto" w:fill="D9D9D9" w:themeFill="background1" w:themeFillShade="D9"/>
          </w:tcPr>
          <w:p w14:paraId="0D9C22D8" w14:textId="6EA1BCDC" w:rsidR="00031984" w:rsidRPr="00031984" w:rsidRDefault="00031984" w:rsidP="00CC7FA0">
            <w:pPr>
              <w:widowControl/>
              <w:spacing w:before="120" w:after="1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3.GENEL ŞARTLAR</w:t>
            </w:r>
          </w:p>
        </w:tc>
        <w:tc>
          <w:tcPr>
            <w:tcW w:w="4530" w:type="dxa"/>
            <w:shd w:val="clear" w:color="auto" w:fill="D9D9D9" w:themeFill="background1" w:themeFillShade="D9"/>
          </w:tcPr>
          <w:p w14:paraId="39F1656D" w14:textId="6C80A197" w:rsidR="00031984" w:rsidRDefault="00247DEE" w:rsidP="00CC7FA0">
            <w:pPr>
              <w:widowControl/>
              <w:spacing w:before="120" w:after="12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CEVAPLAR</w:t>
            </w:r>
          </w:p>
        </w:tc>
      </w:tr>
      <w:tr w:rsidR="00031984" w14:paraId="77785BE7" w14:textId="77777777" w:rsidTr="00031984">
        <w:tc>
          <w:tcPr>
            <w:tcW w:w="4529" w:type="dxa"/>
          </w:tcPr>
          <w:p w14:paraId="5AB3FB65" w14:textId="1B0A24B2"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 </w:t>
            </w:r>
            <w:r w:rsidR="00031984" w:rsidRPr="00247DEE">
              <w:rPr>
                <w:rFonts w:ascii="Times New Roman" w:hAnsi="Times New Roman" w:cs="Times New Roman"/>
                <w:color w:val="000000" w:themeColor="text1"/>
                <w:sz w:val="22"/>
                <w:szCs w:val="22"/>
              </w:rPr>
              <w:t>Yüklenici, teklif edilen ürünleri sözleşmenin imzalanmasından itibaren en geç 90 gün içerisinde idarenin göstereceği yere teslim edecektir.</w:t>
            </w:r>
          </w:p>
        </w:tc>
        <w:tc>
          <w:tcPr>
            <w:tcW w:w="4530" w:type="dxa"/>
          </w:tcPr>
          <w:p w14:paraId="45C025D6" w14:textId="77777777" w:rsidR="00031984" w:rsidRDefault="00031984">
            <w:pPr>
              <w:widowControl/>
              <w:rPr>
                <w:rFonts w:ascii="Times New Roman" w:hAnsi="Times New Roman" w:cs="Times New Roman"/>
                <w:b/>
                <w:color w:val="000000" w:themeColor="text1"/>
                <w:sz w:val="22"/>
                <w:szCs w:val="22"/>
              </w:rPr>
            </w:pPr>
          </w:p>
        </w:tc>
      </w:tr>
      <w:tr w:rsidR="00031984" w14:paraId="60FE808E" w14:textId="77777777" w:rsidTr="00031984">
        <w:tc>
          <w:tcPr>
            <w:tcW w:w="4529" w:type="dxa"/>
          </w:tcPr>
          <w:p w14:paraId="5F6AB2F7" w14:textId="5A798490"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3.2.</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Bu teknik şartname kapsamında teklif edilecek tüm ürünler ve tüm parçalar ambalajında, orijinal, kullanılmamış ve yenileştirilmemiş olacaktır.</w:t>
            </w:r>
          </w:p>
        </w:tc>
        <w:tc>
          <w:tcPr>
            <w:tcW w:w="4530" w:type="dxa"/>
          </w:tcPr>
          <w:p w14:paraId="1B6085EC" w14:textId="77777777" w:rsidR="00031984" w:rsidRDefault="00031984">
            <w:pPr>
              <w:widowControl/>
              <w:rPr>
                <w:rFonts w:ascii="Times New Roman" w:hAnsi="Times New Roman" w:cs="Times New Roman"/>
                <w:b/>
                <w:color w:val="000000" w:themeColor="text1"/>
                <w:sz w:val="22"/>
                <w:szCs w:val="22"/>
              </w:rPr>
            </w:pPr>
          </w:p>
        </w:tc>
      </w:tr>
      <w:tr w:rsidR="00031984" w14:paraId="2A1C38C7" w14:textId="77777777" w:rsidTr="00031984">
        <w:tc>
          <w:tcPr>
            <w:tcW w:w="4529" w:type="dxa"/>
          </w:tcPr>
          <w:p w14:paraId="1E96AEEA" w14:textId="075CAB08"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3.3.</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ürünlerin tamamı End-of-Sale ve End-of-Life duyurusu yapılmamış ürünler olacaktır.</w:t>
            </w:r>
          </w:p>
        </w:tc>
        <w:tc>
          <w:tcPr>
            <w:tcW w:w="4530" w:type="dxa"/>
          </w:tcPr>
          <w:p w14:paraId="15C10CFE" w14:textId="77777777" w:rsidR="00031984" w:rsidRDefault="00031984">
            <w:pPr>
              <w:widowControl/>
              <w:rPr>
                <w:rFonts w:ascii="Times New Roman" w:hAnsi="Times New Roman" w:cs="Times New Roman"/>
                <w:b/>
                <w:color w:val="000000" w:themeColor="text1"/>
                <w:sz w:val="22"/>
                <w:szCs w:val="22"/>
              </w:rPr>
            </w:pPr>
          </w:p>
        </w:tc>
      </w:tr>
      <w:tr w:rsidR="00031984" w14:paraId="1A587E14" w14:textId="77777777" w:rsidTr="00031984">
        <w:tc>
          <w:tcPr>
            <w:tcW w:w="4529" w:type="dxa"/>
          </w:tcPr>
          <w:p w14:paraId="17BAEF3B" w14:textId="0E51ACCF"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3.4.</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olan ürünler (cihaz/yazılım) şartnamede istenilen asgari özelliklerde olacak ve daha üstün özelliklerdeki ürünler teklif edilebilecektir. Ürünler üstün özelliklere sahip ise gerekli bilgi ve belgeler teknik dokümanlarla beraber sunulacaktır.</w:t>
            </w:r>
          </w:p>
        </w:tc>
        <w:tc>
          <w:tcPr>
            <w:tcW w:w="4530" w:type="dxa"/>
          </w:tcPr>
          <w:p w14:paraId="7978621A" w14:textId="77777777" w:rsidR="00031984" w:rsidRDefault="00031984">
            <w:pPr>
              <w:widowControl/>
              <w:rPr>
                <w:rFonts w:ascii="Times New Roman" w:hAnsi="Times New Roman" w:cs="Times New Roman"/>
                <w:b/>
                <w:color w:val="000000" w:themeColor="text1"/>
                <w:sz w:val="22"/>
                <w:szCs w:val="22"/>
              </w:rPr>
            </w:pPr>
          </w:p>
        </w:tc>
      </w:tr>
      <w:tr w:rsidR="00031984" w14:paraId="12BDA95E" w14:textId="77777777" w:rsidTr="00031984">
        <w:tc>
          <w:tcPr>
            <w:tcW w:w="4529" w:type="dxa"/>
          </w:tcPr>
          <w:p w14:paraId="4FE977D7" w14:textId="275F3051"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3.5.</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İstekli, teklifini Türkçe olarak sunacak ve diğer bütün yazışmalar Türkçe olarak yapılacaktır.</w:t>
            </w:r>
          </w:p>
        </w:tc>
        <w:tc>
          <w:tcPr>
            <w:tcW w:w="4530" w:type="dxa"/>
          </w:tcPr>
          <w:p w14:paraId="4AA7643F" w14:textId="77777777" w:rsidR="00031984" w:rsidRDefault="00031984">
            <w:pPr>
              <w:widowControl/>
              <w:rPr>
                <w:rFonts w:ascii="Times New Roman" w:hAnsi="Times New Roman" w:cs="Times New Roman"/>
                <w:b/>
                <w:color w:val="000000" w:themeColor="text1"/>
                <w:sz w:val="22"/>
                <w:szCs w:val="22"/>
              </w:rPr>
            </w:pPr>
          </w:p>
        </w:tc>
      </w:tr>
      <w:tr w:rsidR="00031984" w14:paraId="37852207" w14:textId="77777777" w:rsidTr="00031984">
        <w:tc>
          <w:tcPr>
            <w:tcW w:w="4529" w:type="dxa"/>
          </w:tcPr>
          <w:p w14:paraId="111744E2" w14:textId="7B106711"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3.6.</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ve yedekleme yazılımı üreticisinin veya yüklenicinin Ankara’da ofisi olmalıdır. Üretici veya Yüklenici’nin bu ofiste yerleşik en az 1 (bir) adet bu alanda çalışan teknik personeli olmalıdır. İlgili teknik personellerin teklif edilen ürünle ilgili olan sertifikalara sahip olmalıdır.</w:t>
            </w:r>
          </w:p>
        </w:tc>
        <w:tc>
          <w:tcPr>
            <w:tcW w:w="4530" w:type="dxa"/>
          </w:tcPr>
          <w:p w14:paraId="44BA3B63" w14:textId="77777777" w:rsidR="00031984" w:rsidRDefault="00031984">
            <w:pPr>
              <w:widowControl/>
              <w:rPr>
                <w:rFonts w:ascii="Times New Roman" w:hAnsi="Times New Roman" w:cs="Times New Roman"/>
                <w:b/>
                <w:color w:val="000000" w:themeColor="text1"/>
                <w:sz w:val="22"/>
                <w:szCs w:val="22"/>
              </w:rPr>
            </w:pPr>
          </w:p>
        </w:tc>
      </w:tr>
      <w:tr w:rsidR="00031984" w14:paraId="61F9A41D" w14:textId="77777777" w:rsidTr="00031984">
        <w:tc>
          <w:tcPr>
            <w:tcW w:w="4529" w:type="dxa"/>
          </w:tcPr>
          <w:p w14:paraId="284F37F0" w14:textId="3384E851"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3.7.</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Yüklenici, sözleşme kapsamında yükümlülüklerini yerine getirirken her türlü donanım ve yazılımlara verdiği zararlardan sorumludur.</w:t>
            </w:r>
          </w:p>
        </w:tc>
        <w:tc>
          <w:tcPr>
            <w:tcW w:w="4530" w:type="dxa"/>
          </w:tcPr>
          <w:p w14:paraId="0221B3C1" w14:textId="77777777" w:rsidR="00031984" w:rsidRDefault="00031984">
            <w:pPr>
              <w:widowControl/>
              <w:rPr>
                <w:rFonts w:ascii="Times New Roman" w:hAnsi="Times New Roman" w:cs="Times New Roman"/>
                <w:b/>
                <w:color w:val="000000" w:themeColor="text1"/>
                <w:sz w:val="22"/>
                <w:szCs w:val="22"/>
              </w:rPr>
            </w:pPr>
          </w:p>
        </w:tc>
      </w:tr>
      <w:tr w:rsidR="00031984" w14:paraId="5EC5E4B3" w14:textId="77777777" w:rsidTr="00031984">
        <w:tc>
          <w:tcPr>
            <w:tcW w:w="4529" w:type="dxa"/>
          </w:tcPr>
          <w:p w14:paraId="02F6FFE4" w14:textId="3FFEF3CA"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3.8. </w:t>
            </w:r>
            <w:r w:rsidR="00031984" w:rsidRPr="00247DEE">
              <w:rPr>
                <w:rFonts w:ascii="Times New Roman" w:hAnsi="Times New Roman" w:cs="Times New Roman"/>
                <w:color w:val="000000" w:themeColor="text1"/>
                <w:sz w:val="22"/>
                <w:szCs w:val="22"/>
              </w:rPr>
              <w:t>Teklif edilecek tüm donanımlar için gerekli olan güç kablosu, kurum mimarisine bağlantı noktasında gerekli olabilecek tüm diğer kablolar (FC, Ethernet vb.) eksiksiz verilecektir.</w:t>
            </w:r>
          </w:p>
        </w:tc>
        <w:tc>
          <w:tcPr>
            <w:tcW w:w="4530" w:type="dxa"/>
          </w:tcPr>
          <w:p w14:paraId="58C37E01" w14:textId="77777777" w:rsidR="00031984" w:rsidRDefault="00031984">
            <w:pPr>
              <w:widowControl/>
              <w:rPr>
                <w:rFonts w:ascii="Times New Roman" w:hAnsi="Times New Roman" w:cs="Times New Roman"/>
                <w:b/>
                <w:color w:val="000000" w:themeColor="text1"/>
                <w:sz w:val="22"/>
                <w:szCs w:val="22"/>
              </w:rPr>
            </w:pPr>
          </w:p>
        </w:tc>
      </w:tr>
      <w:tr w:rsidR="00031984" w14:paraId="19736D00" w14:textId="77777777" w:rsidTr="00031984">
        <w:tc>
          <w:tcPr>
            <w:tcW w:w="4529" w:type="dxa"/>
          </w:tcPr>
          <w:p w14:paraId="4A2F583E" w14:textId="261ED031" w:rsidR="00031984" w:rsidRPr="00247DEE" w:rsidRDefault="00031984" w:rsidP="00247DEE">
            <w:pPr>
              <w:widowControl/>
              <w:tabs>
                <w:tab w:val="left" w:pos="1128"/>
              </w:tabs>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3.9.</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Ürünlere ilişkin kullanıcı kılavuzları, açıklayıcı teknik dokümanlar, sürücü CD-DVD ve diğer yardımcı programlar her cihaz için ürün teslimi ile birlikte İdare’ye verilecektir.</w:t>
            </w:r>
          </w:p>
        </w:tc>
        <w:tc>
          <w:tcPr>
            <w:tcW w:w="4530" w:type="dxa"/>
          </w:tcPr>
          <w:p w14:paraId="15592F2C" w14:textId="77777777" w:rsidR="00031984" w:rsidRDefault="00031984">
            <w:pPr>
              <w:widowControl/>
              <w:rPr>
                <w:rFonts w:ascii="Times New Roman" w:hAnsi="Times New Roman" w:cs="Times New Roman"/>
                <w:b/>
                <w:color w:val="000000" w:themeColor="text1"/>
                <w:sz w:val="22"/>
                <w:szCs w:val="22"/>
              </w:rPr>
            </w:pPr>
          </w:p>
        </w:tc>
      </w:tr>
      <w:tr w:rsidR="00031984" w14:paraId="5F6869BD" w14:textId="77777777" w:rsidTr="00031984">
        <w:tc>
          <w:tcPr>
            <w:tcW w:w="4529" w:type="dxa"/>
          </w:tcPr>
          <w:p w14:paraId="617E7B51" w14:textId="27A1183F"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3.10.</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Yüklenici sözleşme sonrasında İdare’ye iş planını sunacak ve İdare’nin onayı ile işe başlayacaktır.</w:t>
            </w:r>
          </w:p>
        </w:tc>
        <w:tc>
          <w:tcPr>
            <w:tcW w:w="4530" w:type="dxa"/>
          </w:tcPr>
          <w:p w14:paraId="4C4DCAC3" w14:textId="77777777" w:rsidR="00031984" w:rsidRDefault="00031984">
            <w:pPr>
              <w:widowControl/>
              <w:rPr>
                <w:rFonts w:ascii="Times New Roman" w:hAnsi="Times New Roman" w:cs="Times New Roman"/>
                <w:b/>
                <w:color w:val="000000" w:themeColor="text1"/>
                <w:sz w:val="22"/>
                <w:szCs w:val="22"/>
              </w:rPr>
            </w:pPr>
          </w:p>
        </w:tc>
      </w:tr>
      <w:tr w:rsidR="00031984" w14:paraId="26D4508B" w14:textId="77777777" w:rsidTr="00031984">
        <w:tc>
          <w:tcPr>
            <w:tcW w:w="4529" w:type="dxa"/>
          </w:tcPr>
          <w:p w14:paraId="0C959510" w14:textId="6B009303"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3.11.</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Şartname kapsamında teklif edilecek tüm bileşenlerin montajı, kurulumu, konfigürasyonu ve sistemin bir bütün olarak çalışması Yüklenici’nin sorumluluğunda olacaktır.</w:t>
            </w:r>
          </w:p>
        </w:tc>
        <w:tc>
          <w:tcPr>
            <w:tcW w:w="4530" w:type="dxa"/>
          </w:tcPr>
          <w:p w14:paraId="61842D8C" w14:textId="77777777" w:rsidR="00031984" w:rsidRDefault="00031984">
            <w:pPr>
              <w:widowControl/>
              <w:rPr>
                <w:rFonts w:ascii="Times New Roman" w:hAnsi="Times New Roman" w:cs="Times New Roman"/>
                <w:b/>
                <w:color w:val="000000" w:themeColor="text1"/>
                <w:sz w:val="22"/>
                <w:szCs w:val="22"/>
              </w:rPr>
            </w:pPr>
          </w:p>
        </w:tc>
      </w:tr>
      <w:tr w:rsidR="00031984" w14:paraId="30055EF4" w14:textId="77777777" w:rsidTr="00031984">
        <w:tc>
          <w:tcPr>
            <w:tcW w:w="4529" w:type="dxa"/>
          </w:tcPr>
          <w:p w14:paraId="16F07187" w14:textId="424D1B82"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3.12. </w:t>
            </w:r>
            <w:r w:rsidR="00031984" w:rsidRPr="00247DEE">
              <w:rPr>
                <w:rFonts w:ascii="Times New Roman" w:hAnsi="Times New Roman" w:cs="Times New Roman"/>
                <w:color w:val="000000" w:themeColor="text1"/>
                <w:sz w:val="22"/>
                <w:szCs w:val="22"/>
              </w:rPr>
              <w:t>Ürünlerin kurulumu, montajı ve konfigürasyonu İdare’nin istediği şekilde ve İdare personeli nezdinde, üretici veya Yüklenici’nin personelleri tarafından yapılacaktır.</w:t>
            </w:r>
          </w:p>
        </w:tc>
        <w:tc>
          <w:tcPr>
            <w:tcW w:w="4530" w:type="dxa"/>
          </w:tcPr>
          <w:p w14:paraId="214004D0" w14:textId="77777777" w:rsidR="00031984" w:rsidRDefault="00031984">
            <w:pPr>
              <w:widowControl/>
              <w:rPr>
                <w:rFonts w:ascii="Times New Roman" w:hAnsi="Times New Roman" w:cs="Times New Roman"/>
                <w:b/>
                <w:color w:val="000000" w:themeColor="text1"/>
                <w:sz w:val="22"/>
                <w:szCs w:val="22"/>
              </w:rPr>
            </w:pPr>
          </w:p>
        </w:tc>
      </w:tr>
      <w:tr w:rsidR="00031984" w14:paraId="4C329023" w14:textId="77777777" w:rsidTr="00031984">
        <w:tc>
          <w:tcPr>
            <w:tcW w:w="4529" w:type="dxa"/>
          </w:tcPr>
          <w:p w14:paraId="39DB0F48" w14:textId="6C728257" w:rsidR="00031984" w:rsidRPr="00247DEE" w:rsidRDefault="00247DEE" w:rsidP="00247DEE">
            <w:pPr>
              <w:widowControl/>
              <w:tabs>
                <w:tab w:val="left" w:pos="1399"/>
              </w:tabs>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3.13. </w:t>
            </w:r>
            <w:r w:rsidR="00031984" w:rsidRPr="00247DEE">
              <w:rPr>
                <w:rFonts w:ascii="Times New Roman" w:hAnsi="Times New Roman" w:cs="Times New Roman"/>
                <w:color w:val="000000" w:themeColor="text1"/>
                <w:sz w:val="22"/>
                <w:szCs w:val="22"/>
              </w:rPr>
              <w:t>İstekliler, aşağıda özellikleri açıklanan donanım ve yazılım ürünleri için teklif ettiği marka ve modellere göre şartnamede istenen teknik özellikleri karşıladığını gösteren üretici firmaya ait teknik dokümanları ihale teklif dosyasında sunacaktır.</w:t>
            </w:r>
          </w:p>
        </w:tc>
        <w:tc>
          <w:tcPr>
            <w:tcW w:w="4530" w:type="dxa"/>
          </w:tcPr>
          <w:p w14:paraId="23E6114E" w14:textId="77777777" w:rsidR="00031984" w:rsidRDefault="00031984">
            <w:pPr>
              <w:widowControl/>
              <w:rPr>
                <w:rFonts w:ascii="Times New Roman" w:hAnsi="Times New Roman" w:cs="Times New Roman"/>
                <w:b/>
                <w:color w:val="000000" w:themeColor="text1"/>
                <w:sz w:val="22"/>
                <w:szCs w:val="22"/>
              </w:rPr>
            </w:pPr>
          </w:p>
        </w:tc>
      </w:tr>
      <w:tr w:rsidR="00031984" w14:paraId="7A85B26A" w14:textId="77777777" w:rsidTr="00031984">
        <w:tc>
          <w:tcPr>
            <w:tcW w:w="4529" w:type="dxa"/>
          </w:tcPr>
          <w:p w14:paraId="7883E486" w14:textId="6D435055"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3.14. </w:t>
            </w:r>
            <w:r w:rsidR="00031984" w:rsidRPr="00247DEE">
              <w:rPr>
                <w:rFonts w:ascii="Times New Roman" w:hAnsi="Times New Roman" w:cs="Times New Roman"/>
                <w:color w:val="000000" w:themeColor="text1"/>
                <w:sz w:val="22"/>
                <w:szCs w:val="22"/>
              </w:rPr>
              <w:t>Yüklenici, Ek 6 Teknik Şartnameye Cevaplar dokümanını, teknik şartnamenin başlıkları altında geçen her maddeyi aynı sıra ve düzende,  açık ve anlaşılır şekilde tek tek yanıtlayacaktır.</w:t>
            </w:r>
          </w:p>
        </w:tc>
        <w:tc>
          <w:tcPr>
            <w:tcW w:w="4530" w:type="dxa"/>
          </w:tcPr>
          <w:p w14:paraId="76E2EC07" w14:textId="77777777" w:rsidR="00031984" w:rsidRDefault="00031984">
            <w:pPr>
              <w:widowControl/>
              <w:rPr>
                <w:rFonts w:ascii="Times New Roman" w:hAnsi="Times New Roman" w:cs="Times New Roman"/>
                <w:b/>
                <w:color w:val="000000" w:themeColor="text1"/>
                <w:sz w:val="22"/>
                <w:szCs w:val="22"/>
              </w:rPr>
            </w:pPr>
          </w:p>
        </w:tc>
      </w:tr>
      <w:tr w:rsidR="00031984" w14:paraId="164AF306" w14:textId="77777777" w:rsidTr="00031984">
        <w:tc>
          <w:tcPr>
            <w:tcW w:w="4529" w:type="dxa"/>
          </w:tcPr>
          <w:p w14:paraId="48701078" w14:textId="465586E2" w:rsidR="00031984" w:rsidRPr="00247DEE" w:rsidRDefault="00247DEE" w:rsidP="00247DEE">
            <w:pPr>
              <w:widowControl/>
              <w:tabs>
                <w:tab w:val="left" w:pos="1671"/>
              </w:tabs>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3.15. </w:t>
            </w:r>
            <w:r w:rsidR="00031984" w:rsidRPr="00247DEE">
              <w:rPr>
                <w:rFonts w:ascii="Times New Roman" w:hAnsi="Times New Roman" w:cs="Times New Roman"/>
                <w:color w:val="000000" w:themeColor="text1"/>
                <w:sz w:val="22"/>
                <w:szCs w:val="22"/>
              </w:rPr>
              <w:t>İstekliler üreticiden veya yetkili distribütörden firma adına ürünleri teklif etmeye ve satmaya yetkili olduğunu gösteren onaylı belgeyi ihale teklif dosyasında sunacaklardır.</w:t>
            </w:r>
          </w:p>
        </w:tc>
        <w:tc>
          <w:tcPr>
            <w:tcW w:w="4530" w:type="dxa"/>
          </w:tcPr>
          <w:p w14:paraId="0E34AFDA" w14:textId="77777777" w:rsidR="00031984" w:rsidRDefault="00031984">
            <w:pPr>
              <w:widowControl/>
              <w:rPr>
                <w:rFonts w:ascii="Times New Roman" w:hAnsi="Times New Roman" w:cs="Times New Roman"/>
                <w:b/>
                <w:color w:val="000000" w:themeColor="text1"/>
                <w:sz w:val="22"/>
                <w:szCs w:val="22"/>
              </w:rPr>
            </w:pPr>
          </w:p>
        </w:tc>
      </w:tr>
      <w:tr w:rsidR="00031984" w14:paraId="44B78259" w14:textId="77777777" w:rsidTr="00031984">
        <w:tc>
          <w:tcPr>
            <w:tcW w:w="4529" w:type="dxa"/>
          </w:tcPr>
          <w:p w14:paraId="20DB9231" w14:textId="51888D13"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3.16. </w:t>
            </w:r>
            <w:r w:rsidR="00031984" w:rsidRPr="00247DEE">
              <w:rPr>
                <w:rFonts w:ascii="Times New Roman" w:hAnsi="Times New Roman" w:cs="Times New Roman"/>
                <w:color w:val="000000" w:themeColor="text1"/>
                <w:sz w:val="22"/>
                <w:szCs w:val="22"/>
              </w:rPr>
              <w:t>İdare’nin talep etmesi halinde, garanti süresi boyunca en fazla bir (1) kere yedekleme cihazının başka bir veri merkezine taşınması ve tüm konfigürasyonlarıyla çalışır duruma getirilmesi hizmeti sağlanacaktır. Yüklenici cihazların fiziksel taşınması ile ilgili olarak kurumun sorumluluğunda olup teknik kurulum ve konfigürasyonlar Yüklenici’nin sorumluluğundadır.</w:t>
            </w:r>
          </w:p>
        </w:tc>
        <w:tc>
          <w:tcPr>
            <w:tcW w:w="4530" w:type="dxa"/>
          </w:tcPr>
          <w:p w14:paraId="2284337A" w14:textId="77777777" w:rsidR="00031984" w:rsidRDefault="00031984">
            <w:pPr>
              <w:widowControl/>
              <w:rPr>
                <w:rFonts w:ascii="Times New Roman" w:hAnsi="Times New Roman" w:cs="Times New Roman"/>
                <w:b/>
                <w:color w:val="000000" w:themeColor="text1"/>
                <w:sz w:val="22"/>
                <w:szCs w:val="22"/>
              </w:rPr>
            </w:pPr>
          </w:p>
        </w:tc>
      </w:tr>
      <w:tr w:rsidR="00031984" w14:paraId="6F33FF0D" w14:textId="77777777" w:rsidTr="00CC7FA0">
        <w:tc>
          <w:tcPr>
            <w:tcW w:w="4529" w:type="dxa"/>
            <w:shd w:val="clear" w:color="auto" w:fill="D9D9D9" w:themeFill="background1" w:themeFillShade="D9"/>
          </w:tcPr>
          <w:p w14:paraId="578AD008" w14:textId="029236B3" w:rsidR="00031984" w:rsidRPr="00031984" w:rsidRDefault="00031984" w:rsidP="00CC7FA0">
            <w:pPr>
              <w:pStyle w:val="ListeParagraf"/>
              <w:widowControl/>
              <w:numPr>
                <w:ilvl w:val="0"/>
                <w:numId w:val="4"/>
              </w:numPr>
              <w:spacing w:before="120" w:after="1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YEDEKLEME CİHAZI</w:t>
            </w:r>
          </w:p>
        </w:tc>
        <w:tc>
          <w:tcPr>
            <w:tcW w:w="4530" w:type="dxa"/>
            <w:shd w:val="clear" w:color="auto" w:fill="D9D9D9" w:themeFill="background1" w:themeFillShade="D9"/>
          </w:tcPr>
          <w:p w14:paraId="035BAE22" w14:textId="2F611E34" w:rsidR="00031984" w:rsidRDefault="00CC7FA0" w:rsidP="00CC7FA0">
            <w:pPr>
              <w:widowControl/>
              <w:spacing w:before="120" w:after="12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CEVAPLAR</w:t>
            </w:r>
          </w:p>
        </w:tc>
      </w:tr>
      <w:tr w:rsidR="00031984" w14:paraId="6ED7FBB7" w14:textId="77777777" w:rsidTr="00031984">
        <w:tc>
          <w:tcPr>
            <w:tcW w:w="4529" w:type="dxa"/>
          </w:tcPr>
          <w:p w14:paraId="0C5BB63F" w14:textId="68D8C5A5"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4.1. </w:t>
            </w:r>
            <w:r w:rsidR="00031984" w:rsidRPr="00247DEE">
              <w:rPr>
                <w:rFonts w:ascii="Times New Roman" w:hAnsi="Times New Roman" w:cs="Times New Roman"/>
                <w:color w:val="000000" w:themeColor="text1"/>
                <w:sz w:val="22"/>
                <w:szCs w:val="22"/>
              </w:rPr>
              <w:t>Teklif edilen yedekleme cihazı, yedekleme için özelleştirilmiş bir sistem olmalı, veri depolama ünitelerinin bir araya getirilmesi ile oluşturulmuş bir sistem olmamalıdır.</w:t>
            </w:r>
          </w:p>
        </w:tc>
        <w:tc>
          <w:tcPr>
            <w:tcW w:w="4530" w:type="dxa"/>
          </w:tcPr>
          <w:p w14:paraId="356B4237" w14:textId="77777777" w:rsidR="00031984" w:rsidRDefault="00031984">
            <w:pPr>
              <w:widowControl/>
              <w:rPr>
                <w:rFonts w:ascii="Times New Roman" w:hAnsi="Times New Roman" w:cs="Times New Roman"/>
                <w:b/>
                <w:color w:val="000000" w:themeColor="text1"/>
                <w:sz w:val="22"/>
                <w:szCs w:val="22"/>
              </w:rPr>
            </w:pPr>
          </w:p>
        </w:tc>
      </w:tr>
      <w:tr w:rsidR="00031984" w14:paraId="29D1A51A" w14:textId="77777777" w:rsidTr="00031984">
        <w:tc>
          <w:tcPr>
            <w:tcW w:w="4529" w:type="dxa"/>
          </w:tcPr>
          <w:p w14:paraId="4704D83B" w14:textId="268181C1"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4.2.</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x86 mimarisinde işlemciye sahip olacaktır.</w:t>
            </w:r>
          </w:p>
        </w:tc>
        <w:tc>
          <w:tcPr>
            <w:tcW w:w="4530" w:type="dxa"/>
          </w:tcPr>
          <w:p w14:paraId="1FE831F7" w14:textId="77777777" w:rsidR="00031984" w:rsidRDefault="00031984">
            <w:pPr>
              <w:widowControl/>
              <w:rPr>
                <w:rFonts w:ascii="Times New Roman" w:hAnsi="Times New Roman" w:cs="Times New Roman"/>
                <w:b/>
                <w:color w:val="000000" w:themeColor="text1"/>
                <w:sz w:val="22"/>
                <w:szCs w:val="22"/>
              </w:rPr>
            </w:pPr>
          </w:p>
        </w:tc>
      </w:tr>
      <w:tr w:rsidR="00031984" w14:paraId="148A6422" w14:textId="77777777" w:rsidTr="00031984">
        <w:tc>
          <w:tcPr>
            <w:tcW w:w="4529" w:type="dxa"/>
          </w:tcPr>
          <w:p w14:paraId="1B2609A2" w14:textId="00AC40F2"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4.3. </w:t>
            </w:r>
            <w:r w:rsidR="00031984" w:rsidRPr="00247DEE">
              <w:rPr>
                <w:rFonts w:ascii="Times New Roman" w:hAnsi="Times New Roman" w:cs="Times New Roman"/>
                <w:color w:val="000000" w:themeColor="text1"/>
                <w:sz w:val="22"/>
                <w:szCs w:val="22"/>
              </w:rPr>
              <w:t xml:space="preserve">Teklif edilen yedekleme cihazı, Gartner tarafından yayımlanan en yeni tarihli “Magic Quadrant for Deduplication Backup Target Appliances” çalışmasında, liderler bölgesinde yer alan üreticilerden herhangi birinin ürettiği veya en yeni tarihli “Magic Quadrant for Enterprise Backup and Recovery Software Solutions” çalışmasındaki liderler bölgesinde yer alan yazılım üreticilerinden herhangi birinin ürettiği bir cihaz olacaktır.  </w:t>
            </w:r>
          </w:p>
        </w:tc>
        <w:tc>
          <w:tcPr>
            <w:tcW w:w="4530" w:type="dxa"/>
          </w:tcPr>
          <w:p w14:paraId="1D4C55F5" w14:textId="77777777" w:rsidR="00031984" w:rsidRDefault="00031984">
            <w:pPr>
              <w:widowControl/>
              <w:rPr>
                <w:rFonts w:ascii="Times New Roman" w:hAnsi="Times New Roman" w:cs="Times New Roman"/>
                <w:b/>
                <w:color w:val="000000" w:themeColor="text1"/>
                <w:sz w:val="22"/>
                <w:szCs w:val="22"/>
              </w:rPr>
            </w:pPr>
          </w:p>
        </w:tc>
      </w:tr>
      <w:tr w:rsidR="00031984" w14:paraId="74CEE39E" w14:textId="77777777" w:rsidTr="00031984">
        <w:tc>
          <w:tcPr>
            <w:tcW w:w="4529" w:type="dxa"/>
          </w:tcPr>
          <w:p w14:paraId="74BF642E" w14:textId="167CFA18"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4.4.</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 xml:space="preserve">Teklif edilen yedekleme cihazıyla birlikte NAS (CIFS ve NFS) protokollerinin aynı anda kullanımı için gereken tüm lisanslar sağlanacaktır. Üretici ayrıca bu protokollere ek olarak daha üstün yeteneklere sahip olduğu </w:t>
            </w:r>
            <w:r w:rsidRPr="00247DEE">
              <w:rPr>
                <w:rFonts w:ascii="Times New Roman" w:hAnsi="Times New Roman" w:cs="Times New Roman"/>
                <w:color w:val="000000" w:themeColor="text1"/>
                <w:sz w:val="22"/>
                <w:szCs w:val="22"/>
              </w:rPr>
              <w:lastRenderedPageBreak/>
              <w:t xml:space="preserve">özellikler var ise tam ve süresiz olarak İdare’ye teslim ederek sistemde yapılandırmasını sağlayacaktır.  </w:t>
            </w:r>
          </w:p>
        </w:tc>
        <w:tc>
          <w:tcPr>
            <w:tcW w:w="4530" w:type="dxa"/>
          </w:tcPr>
          <w:p w14:paraId="6D73213C" w14:textId="77777777" w:rsidR="00031984" w:rsidRDefault="00031984">
            <w:pPr>
              <w:widowControl/>
              <w:rPr>
                <w:rFonts w:ascii="Times New Roman" w:hAnsi="Times New Roman" w:cs="Times New Roman"/>
                <w:b/>
                <w:color w:val="000000" w:themeColor="text1"/>
                <w:sz w:val="22"/>
                <w:szCs w:val="22"/>
              </w:rPr>
            </w:pPr>
          </w:p>
        </w:tc>
      </w:tr>
      <w:tr w:rsidR="00031984" w14:paraId="77588616" w14:textId="77777777" w:rsidTr="00031984">
        <w:tc>
          <w:tcPr>
            <w:tcW w:w="4529" w:type="dxa"/>
          </w:tcPr>
          <w:p w14:paraId="7F602E38" w14:textId="05698E57"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4.5. </w:t>
            </w:r>
            <w:r w:rsidR="00031984" w:rsidRPr="00247DEE">
              <w:rPr>
                <w:rFonts w:ascii="Times New Roman" w:hAnsi="Times New Roman" w:cs="Times New Roman"/>
                <w:color w:val="000000" w:themeColor="text1"/>
                <w:sz w:val="22"/>
                <w:szCs w:val="22"/>
              </w:rPr>
              <w:t>Teklif edilen yedekleme cihazı yapısı gereği düzenli olarak blok-blok kontrolünü gerçekleştirmeli ve bozuk blokları otomatik olarak tespit ederek, dışarıdan müdahale olmaksızın otomatik olarak düzeltebilmelidir.</w:t>
            </w:r>
          </w:p>
        </w:tc>
        <w:tc>
          <w:tcPr>
            <w:tcW w:w="4530" w:type="dxa"/>
          </w:tcPr>
          <w:p w14:paraId="27DA28B6" w14:textId="77777777" w:rsidR="00031984" w:rsidRDefault="00031984">
            <w:pPr>
              <w:widowControl/>
              <w:rPr>
                <w:rFonts w:ascii="Times New Roman" w:hAnsi="Times New Roman" w:cs="Times New Roman"/>
                <w:b/>
                <w:color w:val="000000" w:themeColor="text1"/>
                <w:sz w:val="22"/>
                <w:szCs w:val="22"/>
              </w:rPr>
            </w:pPr>
          </w:p>
        </w:tc>
      </w:tr>
      <w:tr w:rsidR="00031984" w14:paraId="102A33C7" w14:textId="77777777" w:rsidTr="00031984">
        <w:tc>
          <w:tcPr>
            <w:tcW w:w="4529" w:type="dxa"/>
          </w:tcPr>
          <w:p w14:paraId="67F99AF0" w14:textId="35F9B10D"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4.6.</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Sistemde ransomware vb. zararlılardan dolayı, yedeği alınmış olan verilerin bozulmadan korunması sağlanmalıdır. Bu özelliğin ne şekilde sağlandığı ile ilgili üreticiye ait dokümanlar teklif dosyasında sunulmalıdır.</w:t>
            </w:r>
          </w:p>
        </w:tc>
        <w:tc>
          <w:tcPr>
            <w:tcW w:w="4530" w:type="dxa"/>
          </w:tcPr>
          <w:p w14:paraId="6DB9E8F0" w14:textId="77777777" w:rsidR="00031984" w:rsidRDefault="00031984">
            <w:pPr>
              <w:widowControl/>
              <w:rPr>
                <w:rFonts w:ascii="Times New Roman" w:hAnsi="Times New Roman" w:cs="Times New Roman"/>
                <w:b/>
                <w:color w:val="000000" w:themeColor="text1"/>
                <w:sz w:val="22"/>
                <w:szCs w:val="22"/>
              </w:rPr>
            </w:pPr>
          </w:p>
        </w:tc>
      </w:tr>
      <w:tr w:rsidR="00031984" w14:paraId="1C1F3FD1" w14:textId="77777777" w:rsidTr="00031984">
        <w:tc>
          <w:tcPr>
            <w:tcW w:w="4529" w:type="dxa"/>
          </w:tcPr>
          <w:p w14:paraId="258603E5" w14:textId="1FED0B50"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4.7.</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disk tabanlı yedekleme sistemi, yedekleme yazılımlarının “Instant Recovery/Instant Access” özellikleri bulunacaktır.</w:t>
            </w:r>
          </w:p>
        </w:tc>
        <w:tc>
          <w:tcPr>
            <w:tcW w:w="4530" w:type="dxa"/>
          </w:tcPr>
          <w:p w14:paraId="21502EC7" w14:textId="77777777" w:rsidR="00031984" w:rsidRDefault="00031984">
            <w:pPr>
              <w:widowControl/>
              <w:rPr>
                <w:rFonts w:ascii="Times New Roman" w:hAnsi="Times New Roman" w:cs="Times New Roman"/>
                <w:b/>
                <w:color w:val="000000" w:themeColor="text1"/>
                <w:sz w:val="22"/>
                <w:szCs w:val="22"/>
              </w:rPr>
            </w:pPr>
          </w:p>
        </w:tc>
      </w:tr>
      <w:tr w:rsidR="00031984" w14:paraId="3A2C6356" w14:textId="77777777" w:rsidTr="00031984">
        <w:tc>
          <w:tcPr>
            <w:tcW w:w="4529" w:type="dxa"/>
          </w:tcPr>
          <w:p w14:paraId="647BBEAC" w14:textId="65844DE9"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4.8.</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yedeklenen verilerin, saklanma süresi boyunca şifreleyerek saklayacaktır ve tüm verilerin silinmeden, değiştirilmeden saklanmasını garanti edecektir.</w:t>
            </w:r>
          </w:p>
        </w:tc>
        <w:tc>
          <w:tcPr>
            <w:tcW w:w="4530" w:type="dxa"/>
          </w:tcPr>
          <w:p w14:paraId="7A4EC018" w14:textId="77777777" w:rsidR="00031984" w:rsidRDefault="00031984">
            <w:pPr>
              <w:widowControl/>
              <w:rPr>
                <w:rFonts w:ascii="Times New Roman" w:hAnsi="Times New Roman" w:cs="Times New Roman"/>
                <w:b/>
                <w:color w:val="000000" w:themeColor="text1"/>
                <w:sz w:val="22"/>
                <w:szCs w:val="22"/>
              </w:rPr>
            </w:pPr>
          </w:p>
        </w:tc>
      </w:tr>
      <w:tr w:rsidR="00031984" w14:paraId="5AFF16DA" w14:textId="77777777" w:rsidTr="00031984">
        <w:tc>
          <w:tcPr>
            <w:tcW w:w="4529" w:type="dxa"/>
          </w:tcPr>
          <w:p w14:paraId="54E91504" w14:textId="57BE29BC"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4.9.</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Yedekleme donanımı üzerinde gerçekleştirilen tekilleştirme ara bir yedekleme ya da tampon depolama alanı gerektirmeksizin doğrudan (inline) yapılabilmelidir.</w:t>
            </w:r>
          </w:p>
        </w:tc>
        <w:tc>
          <w:tcPr>
            <w:tcW w:w="4530" w:type="dxa"/>
          </w:tcPr>
          <w:p w14:paraId="0CD8248E" w14:textId="77777777" w:rsidR="00031984" w:rsidRDefault="00031984">
            <w:pPr>
              <w:widowControl/>
              <w:rPr>
                <w:rFonts w:ascii="Times New Roman" w:hAnsi="Times New Roman" w:cs="Times New Roman"/>
                <w:b/>
                <w:color w:val="000000" w:themeColor="text1"/>
                <w:sz w:val="22"/>
                <w:szCs w:val="22"/>
              </w:rPr>
            </w:pPr>
          </w:p>
        </w:tc>
      </w:tr>
      <w:tr w:rsidR="00031984" w14:paraId="7B41193A" w14:textId="77777777" w:rsidTr="00031984">
        <w:tc>
          <w:tcPr>
            <w:tcW w:w="4529" w:type="dxa"/>
          </w:tcPr>
          <w:p w14:paraId="66EF5257" w14:textId="50795ADD"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4.10. </w:t>
            </w:r>
            <w:r w:rsidR="00031984" w:rsidRPr="00247DEE">
              <w:rPr>
                <w:rFonts w:ascii="Times New Roman" w:hAnsi="Times New Roman" w:cs="Times New Roman"/>
                <w:color w:val="000000" w:themeColor="text1"/>
                <w:sz w:val="22"/>
                <w:szCs w:val="22"/>
              </w:rPr>
              <w:t>Teklif edilen yedekleme cihazı üzerinde, eş zamanlı gerçekleşecek yedekleme ve replikasyon işlemleri için, üreticiye özel protokol veya fonksiyon çalıştırılarak en az 25 TB/saat'lik performans desteklenecektir. Bu durum ürünün teknik dokümanında gösterilecektir.</w:t>
            </w:r>
          </w:p>
        </w:tc>
        <w:tc>
          <w:tcPr>
            <w:tcW w:w="4530" w:type="dxa"/>
          </w:tcPr>
          <w:p w14:paraId="0636B16B" w14:textId="77777777" w:rsidR="00031984" w:rsidRDefault="00031984">
            <w:pPr>
              <w:widowControl/>
              <w:rPr>
                <w:rFonts w:ascii="Times New Roman" w:hAnsi="Times New Roman" w:cs="Times New Roman"/>
                <w:b/>
                <w:color w:val="000000" w:themeColor="text1"/>
                <w:sz w:val="22"/>
                <w:szCs w:val="22"/>
              </w:rPr>
            </w:pPr>
          </w:p>
        </w:tc>
      </w:tr>
      <w:tr w:rsidR="00031984" w14:paraId="11365D31" w14:textId="77777777" w:rsidTr="00031984">
        <w:tc>
          <w:tcPr>
            <w:tcW w:w="4529" w:type="dxa"/>
          </w:tcPr>
          <w:p w14:paraId="5B55E764" w14:textId="6354941E" w:rsidR="00031984" w:rsidRPr="00247DEE" w:rsidRDefault="00031984"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4.11.</w:t>
            </w:r>
            <w:r w:rsidR="00247DEE">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en az brüt 300 TB kapasitesinde ve yedek disk (hot-spare, raid vb.) yapılandırması için ayrılması gereken diskler sonrasında en az 230 TB net kapasiteye sahip olmalıdır. Diskler Raid 6’ya göre tasarlanmış bir şekilde yapılandırılacaktır. Talep edilen alan birden fazla cihaz ile sağlanacaksa, cihazlar aynı marka ve model olarak teklif edilecektir.</w:t>
            </w:r>
          </w:p>
        </w:tc>
        <w:tc>
          <w:tcPr>
            <w:tcW w:w="4530" w:type="dxa"/>
          </w:tcPr>
          <w:p w14:paraId="099AC2F8" w14:textId="77777777" w:rsidR="00031984" w:rsidRDefault="00031984">
            <w:pPr>
              <w:widowControl/>
              <w:rPr>
                <w:rFonts w:ascii="Times New Roman" w:hAnsi="Times New Roman" w:cs="Times New Roman"/>
                <w:b/>
                <w:color w:val="000000" w:themeColor="text1"/>
                <w:sz w:val="22"/>
                <w:szCs w:val="22"/>
              </w:rPr>
            </w:pPr>
          </w:p>
        </w:tc>
      </w:tr>
      <w:tr w:rsidR="00031984" w14:paraId="103F0245" w14:textId="77777777" w:rsidTr="00031984">
        <w:tc>
          <w:tcPr>
            <w:tcW w:w="4529" w:type="dxa"/>
          </w:tcPr>
          <w:p w14:paraId="68B1AC43" w14:textId="0AC2D49A" w:rsidR="00031984" w:rsidRPr="00247DEE" w:rsidRDefault="00247DEE" w:rsidP="00247DEE">
            <w:pPr>
              <w:widowControl/>
              <w:ind w:left="720"/>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4.11.1.</w:t>
            </w:r>
            <w:r w:rsidRPr="00247DEE">
              <w:rPr>
                <w:rFonts w:ascii="Times New Roman" w:hAnsi="Times New Roman" w:cs="Times New Roman"/>
                <w:color w:val="000000" w:themeColor="text1"/>
                <w:sz w:val="22"/>
                <w:szCs w:val="22"/>
              </w:rPr>
              <w:tab/>
              <w:t>Teklif edilen yedekleme cihazı üzerinde oluşturulacak tüm cihazların (CIFS, NFS ve üretici özel protokol) tüm disk havuzunu kapsayacak şekilde very tekilleştirilme desteği olacaktır.</w:t>
            </w:r>
          </w:p>
        </w:tc>
        <w:tc>
          <w:tcPr>
            <w:tcW w:w="4530" w:type="dxa"/>
          </w:tcPr>
          <w:p w14:paraId="032A7E61" w14:textId="77777777" w:rsidR="00031984" w:rsidRDefault="00031984">
            <w:pPr>
              <w:widowControl/>
              <w:rPr>
                <w:rFonts w:ascii="Times New Roman" w:hAnsi="Times New Roman" w:cs="Times New Roman"/>
                <w:b/>
                <w:color w:val="000000" w:themeColor="text1"/>
                <w:sz w:val="22"/>
                <w:szCs w:val="22"/>
              </w:rPr>
            </w:pPr>
          </w:p>
        </w:tc>
      </w:tr>
      <w:tr w:rsidR="00031984" w14:paraId="03443966" w14:textId="77777777" w:rsidTr="00031984">
        <w:tc>
          <w:tcPr>
            <w:tcW w:w="4529" w:type="dxa"/>
          </w:tcPr>
          <w:p w14:paraId="07467CAF" w14:textId="57A119F1" w:rsidR="00031984" w:rsidRPr="00247DEE" w:rsidRDefault="00247DEE" w:rsidP="00247DEE">
            <w:pPr>
              <w:widowControl/>
              <w:ind w:left="720"/>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4.11.2.</w:t>
            </w:r>
            <w:r w:rsidRPr="00247DEE">
              <w:rPr>
                <w:rFonts w:ascii="Times New Roman" w:hAnsi="Times New Roman" w:cs="Times New Roman"/>
                <w:color w:val="000000" w:themeColor="text1"/>
                <w:sz w:val="22"/>
                <w:szCs w:val="22"/>
              </w:rPr>
              <w:tab/>
              <w:t xml:space="preserve">Teklif edilecek disk tabanlı yedekleme sistemi, en az 60:1 orana kadar veri azaltma kabiliyeti sunabilmelidir. Bu kabiliyet, ilgili üreticinin ürün katalog dokümanında açıkça belirtilecek şekilde teklif dosyasında sunulacaktır. Bu oranı </w:t>
            </w:r>
            <w:r w:rsidRPr="00247DEE">
              <w:rPr>
                <w:rFonts w:ascii="Times New Roman" w:hAnsi="Times New Roman" w:cs="Times New Roman"/>
                <w:color w:val="000000" w:themeColor="text1"/>
                <w:sz w:val="22"/>
                <w:szCs w:val="22"/>
              </w:rPr>
              <w:lastRenderedPageBreak/>
              <w:t>sağlamayan sistemler, oluşan kapasite kayıplarını karşılamak amacı ile kendi katalog dokumanı üzerinde yazan veri azaltma oranıyla kıyaslama yaparak, ek net kapasiteyi tekliflerine dahil etmelidirler. Örneğin; katalog dokümanında 30:1 oran gösterebiliyorsa 60/30=2 kat kapasite teklife eklenecektir. İdare gerek duyduğu durumda ve temin aşamasında istekliden veya Yüklenici’den test ortamı üzerinden, söz konusu sıkıştırma oranının gösterilmesini isteyebilir. Test ortamın hazırlanması Yüklenici tarafından sağlanacaktır.</w:t>
            </w:r>
          </w:p>
        </w:tc>
        <w:tc>
          <w:tcPr>
            <w:tcW w:w="4530" w:type="dxa"/>
          </w:tcPr>
          <w:p w14:paraId="3629F90D" w14:textId="77777777" w:rsidR="00031984" w:rsidRDefault="00031984">
            <w:pPr>
              <w:widowControl/>
              <w:rPr>
                <w:rFonts w:ascii="Times New Roman" w:hAnsi="Times New Roman" w:cs="Times New Roman"/>
                <w:b/>
                <w:color w:val="000000" w:themeColor="text1"/>
                <w:sz w:val="22"/>
                <w:szCs w:val="22"/>
              </w:rPr>
            </w:pPr>
          </w:p>
        </w:tc>
      </w:tr>
      <w:tr w:rsidR="00031984" w14:paraId="21520B99" w14:textId="77777777" w:rsidTr="00031984">
        <w:tc>
          <w:tcPr>
            <w:tcW w:w="4529" w:type="dxa"/>
          </w:tcPr>
          <w:p w14:paraId="357C7496" w14:textId="573F9438" w:rsidR="00031984" w:rsidRPr="00247DEE" w:rsidRDefault="00247DEE" w:rsidP="00247DEE">
            <w:pPr>
              <w:widowControl/>
              <w:ind w:left="720"/>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4.11.3.</w:t>
            </w:r>
            <w:r w:rsidRPr="00247DEE">
              <w:rPr>
                <w:rFonts w:ascii="Times New Roman" w:hAnsi="Times New Roman" w:cs="Times New Roman"/>
                <w:color w:val="000000" w:themeColor="text1"/>
                <w:sz w:val="22"/>
                <w:szCs w:val="22"/>
              </w:rPr>
              <w:tab/>
              <w:t>Teklif edilen disk tabanlı yedekleme sisteminde eşzamanlı ve değişken boyutlu bloklar bazında veri tekilleştirme özelliği bulunmalıdır.</w:t>
            </w:r>
          </w:p>
        </w:tc>
        <w:tc>
          <w:tcPr>
            <w:tcW w:w="4530" w:type="dxa"/>
          </w:tcPr>
          <w:p w14:paraId="0291756A" w14:textId="77777777" w:rsidR="00031984" w:rsidRDefault="00031984">
            <w:pPr>
              <w:widowControl/>
              <w:rPr>
                <w:rFonts w:ascii="Times New Roman" w:hAnsi="Times New Roman" w:cs="Times New Roman"/>
                <w:b/>
                <w:color w:val="000000" w:themeColor="text1"/>
                <w:sz w:val="22"/>
                <w:szCs w:val="22"/>
              </w:rPr>
            </w:pPr>
          </w:p>
        </w:tc>
      </w:tr>
      <w:tr w:rsidR="00031984" w14:paraId="6189537A" w14:textId="77777777" w:rsidTr="00031984">
        <w:tc>
          <w:tcPr>
            <w:tcW w:w="4529" w:type="dxa"/>
          </w:tcPr>
          <w:p w14:paraId="21C6A10C" w14:textId="632A867C" w:rsidR="00031984"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4.12. </w:t>
            </w:r>
            <w:r w:rsidRPr="00247DEE">
              <w:rPr>
                <w:rFonts w:ascii="Times New Roman" w:hAnsi="Times New Roman" w:cs="Times New Roman"/>
                <w:color w:val="000000" w:themeColor="text1"/>
                <w:sz w:val="22"/>
                <w:szCs w:val="22"/>
              </w:rPr>
              <w:t>Teklif edilen yedekleme cihazı üzerinde, cihazın yönetilebilmesi için en az 1 adet en az 1 Gbit/sn hızında bakır temelli ağ bağlantı arabirimi bulunacaktır.</w:t>
            </w:r>
          </w:p>
        </w:tc>
        <w:tc>
          <w:tcPr>
            <w:tcW w:w="4530" w:type="dxa"/>
          </w:tcPr>
          <w:p w14:paraId="5C1D0D05" w14:textId="77777777" w:rsidR="00031984" w:rsidRDefault="00031984">
            <w:pPr>
              <w:widowControl/>
              <w:rPr>
                <w:rFonts w:ascii="Times New Roman" w:hAnsi="Times New Roman" w:cs="Times New Roman"/>
                <w:b/>
                <w:color w:val="000000" w:themeColor="text1"/>
                <w:sz w:val="22"/>
                <w:szCs w:val="22"/>
              </w:rPr>
            </w:pPr>
          </w:p>
        </w:tc>
      </w:tr>
      <w:tr w:rsidR="00031984" w14:paraId="5C335B36" w14:textId="77777777" w:rsidTr="00031984">
        <w:tc>
          <w:tcPr>
            <w:tcW w:w="4529" w:type="dxa"/>
          </w:tcPr>
          <w:p w14:paraId="15C1D84B" w14:textId="0430253B" w:rsidR="00031984"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4.13.</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üzerinde, kurum omurga cihazına bağlantı için en az 4 adet 25 Gbit/sn SFP hızında optik temelli ağ bağlantı arabirimi bulunacaktır. Bu bağlantılar için gerekli olan modüller takılı olacaktır ve eğer gerekli ise lisansları dahil edilecektir.</w:t>
            </w:r>
          </w:p>
        </w:tc>
        <w:tc>
          <w:tcPr>
            <w:tcW w:w="4530" w:type="dxa"/>
          </w:tcPr>
          <w:p w14:paraId="4893766F" w14:textId="77777777" w:rsidR="00031984" w:rsidRDefault="00031984">
            <w:pPr>
              <w:widowControl/>
              <w:rPr>
                <w:rFonts w:ascii="Times New Roman" w:hAnsi="Times New Roman" w:cs="Times New Roman"/>
                <w:b/>
                <w:color w:val="000000" w:themeColor="text1"/>
                <w:sz w:val="22"/>
                <w:szCs w:val="22"/>
              </w:rPr>
            </w:pPr>
          </w:p>
        </w:tc>
      </w:tr>
      <w:tr w:rsidR="00031984" w14:paraId="3136BB3D" w14:textId="77777777" w:rsidTr="00031984">
        <w:tc>
          <w:tcPr>
            <w:tcW w:w="4529" w:type="dxa"/>
          </w:tcPr>
          <w:p w14:paraId="33C2A076" w14:textId="046F50AF" w:rsidR="00031984" w:rsidRPr="00247DEE" w:rsidRDefault="00247DEE" w:rsidP="00247DEE">
            <w:pPr>
              <w:widowControl/>
              <w:tabs>
                <w:tab w:val="left" w:pos="1386"/>
              </w:tabs>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4.14.</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üzerinde kurum SAN cihazına bağlantı için en az 4 adet 16 Gbit/sn hızında FC ön uç bağlantı arabirimi bulunacaktır. Bu bağlantılar için gerekli olan tüm uygun modüller takılı olacaktır ve eğer gerekli ise lisansları dahil edilecektir.</w:t>
            </w:r>
          </w:p>
        </w:tc>
        <w:tc>
          <w:tcPr>
            <w:tcW w:w="4530" w:type="dxa"/>
          </w:tcPr>
          <w:p w14:paraId="4C92A7A8" w14:textId="77777777" w:rsidR="00031984" w:rsidRDefault="00031984">
            <w:pPr>
              <w:widowControl/>
              <w:rPr>
                <w:rFonts w:ascii="Times New Roman" w:hAnsi="Times New Roman" w:cs="Times New Roman"/>
                <w:b/>
                <w:color w:val="000000" w:themeColor="text1"/>
                <w:sz w:val="22"/>
                <w:szCs w:val="22"/>
              </w:rPr>
            </w:pPr>
          </w:p>
        </w:tc>
      </w:tr>
      <w:tr w:rsidR="00247DEE" w14:paraId="05D1B148" w14:textId="77777777" w:rsidTr="00031984">
        <w:tc>
          <w:tcPr>
            <w:tcW w:w="4529" w:type="dxa"/>
          </w:tcPr>
          <w:p w14:paraId="70C91EA7" w14:textId="60CBE2BC"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4.15.</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yedekleme cihazı üzerindeki, güç kaynakları ve fanlar sistemin destekleyebildiği tam kapasitede, yedekli, tam dolu, kesintiye neden olmadan değiştirilebilecek biçimde teklif edilecektir.</w:t>
            </w:r>
          </w:p>
        </w:tc>
        <w:tc>
          <w:tcPr>
            <w:tcW w:w="4530" w:type="dxa"/>
          </w:tcPr>
          <w:p w14:paraId="6EA9DEB5" w14:textId="77777777" w:rsidR="00247DEE" w:rsidRDefault="00247DEE">
            <w:pPr>
              <w:widowControl/>
              <w:rPr>
                <w:rFonts w:ascii="Times New Roman" w:hAnsi="Times New Roman" w:cs="Times New Roman"/>
                <w:b/>
                <w:color w:val="000000" w:themeColor="text1"/>
                <w:sz w:val="22"/>
                <w:szCs w:val="22"/>
              </w:rPr>
            </w:pPr>
          </w:p>
        </w:tc>
      </w:tr>
      <w:tr w:rsidR="00247DEE" w14:paraId="73C28630" w14:textId="77777777" w:rsidTr="00CC7FA0">
        <w:tc>
          <w:tcPr>
            <w:tcW w:w="4529" w:type="dxa"/>
            <w:shd w:val="clear" w:color="auto" w:fill="D9D9D9" w:themeFill="background1" w:themeFillShade="D9"/>
          </w:tcPr>
          <w:p w14:paraId="707DFE0B" w14:textId="508D8622" w:rsidR="00247DEE" w:rsidRPr="00247DEE" w:rsidRDefault="00247DEE" w:rsidP="00CC7FA0">
            <w:pPr>
              <w:pStyle w:val="ListeParagraf"/>
              <w:widowControl/>
              <w:numPr>
                <w:ilvl w:val="0"/>
                <w:numId w:val="4"/>
              </w:numPr>
              <w:spacing w:before="120" w:after="1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YEDEKLEME YAZILIMI</w:t>
            </w:r>
          </w:p>
        </w:tc>
        <w:tc>
          <w:tcPr>
            <w:tcW w:w="4530" w:type="dxa"/>
            <w:shd w:val="clear" w:color="auto" w:fill="D9D9D9" w:themeFill="background1" w:themeFillShade="D9"/>
          </w:tcPr>
          <w:p w14:paraId="2C87E0A9" w14:textId="5D3250B1" w:rsidR="00247DEE" w:rsidRDefault="00CC7FA0" w:rsidP="00CC7FA0">
            <w:pPr>
              <w:widowControl/>
              <w:spacing w:before="120" w:after="12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CEVAPLAR</w:t>
            </w:r>
          </w:p>
        </w:tc>
      </w:tr>
      <w:tr w:rsidR="00247DEE" w14:paraId="1BC8243C" w14:textId="77777777" w:rsidTr="00031984">
        <w:tc>
          <w:tcPr>
            <w:tcW w:w="4529" w:type="dxa"/>
          </w:tcPr>
          <w:p w14:paraId="674BB70A" w14:textId="001C69A7"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5.1. </w:t>
            </w:r>
            <w:r w:rsidRPr="00247DEE">
              <w:rPr>
                <w:rFonts w:ascii="Times New Roman" w:hAnsi="Times New Roman" w:cs="Times New Roman"/>
                <w:color w:val="000000" w:themeColor="text1"/>
                <w:sz w:val="22"/>
                <w:szCs w:val="22"/>
              </w:rPr>
              <w:t>Teklif edilen yedekleme yazılımı üreticisi, Gartner firmasının yapmış olduğu ve en yakın zamanda yayınlanan “Magic Quadrant for Enterprise Backup and Recovery Software Solutions”  isimli raporda liderler (Leaders) konumunda yer almalıdır.</w:t>
            </w:r>
          </w:p>
        </w:tc>
        <w:tc>
          <w:tcPr>
            <w:tcW w:w="4530" w:type="dxa"/>
          </w:tcPr>
          <w:p w14:paraId="5EB9DFB6" w14:textId="77777777" w:rsidR="00247DEE" w:rsidRDefault="00247DEE">
            <w:pPr>
              <w:widowControl/>
              <w:rPr>
                <w:rFonts w:ascii="Times New Roman" w:hAnsi="Times New Roman" w:cs="Times New Roman"/>
                <w:b/>
                <w:color w:val="000000" w:themeColor="text1"/>
                <w:sz w:val="22"/>
                <w:szCs w:val="22"/>
              </w:rPr>
            </w:pPr>
          </w:p>
        </w:tc>
      </w:tr>
      <w:tr w:rsidR="00247DEE" w14:paraId="49B9245E" w14:textId="77777777" w:rsidTr="00031984">
        <w:tc>
          <w:tcPr>
            <w:tcW w:w="4529" w:type="dxa"/>
          </w:tcPr>
          <w:p w14:paraId="577FC28E" w14:textId="0A10F5B2"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5.2.</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yedekleme yazılımı ve bu yazılımın yönetileceği arayüz lisansları, kapasite bazlı veya socket/CPU bazlı olmak üzere 2 şekilde teklif edilebilecektir.</w:t>
            </w:r>
          </w:p>
        </w:tc>
        <w:tc>
          <w:tcPr>
            <w:tcW w:w="4530" w:type="dxa"/>
          </w:tcPr>
          <w:p w14:paraId="5B579342" w14:textId="77777777" w:rsidR="00247DEE" w:rsidRDefault="00247DEE">
            <w:pPr>
              <w:widowControl/>
              <w:rPr>
                <w:rFonts w:ascii="Times New Roman" w:hAnsi="Times New Roman" w:cs="Times New Roman"/>
                <w:b/>
                <w:color w:val="000000" w:themeColor="text1"/>
                <w:sz w:val="22"/>
                <w:szCs w:val="22"/>
              </w:rPr>
            </w:pPr>
          </w:p>
        </w:tc>
      </w:tr>
      <w:tr w:rsidR="00247DEE" w14:paraId="71C28331" w14:textId="77777777" w:rsidTr="00031984">
        <w:tc>
          <w:tcPr>
            <w:tcW w:w="4529" w:type="dxa"/>
          </w:tcPr>
          <w:p w14:paraId="02296F01" w14:textId="72731BBD" w:rsidR="00247DEE" w:rsidRPr="00247DEE" w:rsidRDefault="00247DEE" w:rsidP="00247DEE">
            <w:pPr>
              <w:widowControl/>
              <w:ind w:left="720"/>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lastRenderedPageBreak/>
              <w:t>5.2.1.</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Verilecek lisanslar sistemin tam kapasite çalışması öngörülerek teklif edilecektir.</w:t>
            </w:r>
          </w:p>
        </w:tc>
        <w:tc>
          <w:tcPr>
            <w:tcW w:w="4530" w:type="dxa"/>
          </w:tcPr>
          <w:p w14:paraId="0A942E57" w14:textId="77777777" w:rsidR="00247DEE" w:rsidRDefault="00247DEE">
            <w:pPr>
              <w:widowControl/>
              <w:rPr>
                <w:rFonts w:ascii="Times New Roman" w:hAnsi="Times New Roman" w:cs="Times New Roman"/>
                <w:b/>
                <w:color w:val="000000" w:themeColor="text1"/>
                <w:sz w:val="22"/>
                <w:szCs w:val="22"/>
              </w:rPr>
            </w:pPr>
          </w:p>
        </w:tc>
      </w:tr>
      <w:tr w:rsidR="00247DEE" w14:paraId="1F694BA1" w14:textId="77777777" w:rsidTr="00031984">
        <w:tc>
          <w:tcPr>
            <w:tcW w:w="4529" w:type="dxa"/>
          </w:tcPr>
          <w:p w14:paraId="164252D0" w14:textId="36B556AD" w:rsidR="00247DEE" w:rsidRPr="00247DEE" w:rsidRDefault="00247DEE" w:rsidP="00247DEE">
            <w:pPr>
              <w:widowControl/>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5.2.2. </w:t>
            </w:r>
            <w:r w:rsidRPr="00247DEE">
              <w:rPr>
                <w:rFonts w:ascii="Times New Roman" w:hAnsi="Times New Roman" w:cs="Times New Roman"/>
                <w:color w:val="000000" w:themeColor="text1"/>
                <w:sz w:val="22"/>
                <w:szCs w:val="22"/>
              </w:rPr>
              <w:t>Socket/CPU sayıları ile lisanslama modelinde teklif verilmesi durumunda en az 50 adet Socket/CPU lisansı teklif edilecektir. Kurum tarafından kullanılan 20 adet Fiziksel Sunucu için gerekiyorsa ayrıca lisans teklife dahil edilecektir.</w:t>
            </w:r>
          </w:p>
        </w:tc>
        <w:tc>
          <w:tcPr>
            <w:tcW w:w="4530" w:type="dxa"/>
          </w:tcPr>
          <w:p w14:paraId="096FC1C5" w14:textId="77777777" w:rsidR="00247DEE" w:rsidRDefault="00247DEE">
            <w:pPr>
              <w:widowControl/>
              <w:rPr>
                <w:rFonts w:ascii="Times New Roman" w:hAnsi="Times New Roman" w:cs="Times New Roman"/>
                <w:b/>
                <w:color w:val="000000" w:themeColor="text1"/>
                <w:sz w:val="22"/>
                <w:szCs w:val="22"/>
              </w:rPr>
            </w:pPr>
          </w:p>
        </w:tc>
      </w:tr>
      <w:tr w:rsidR="00247DEE" w14:paraId="0D20B8BD" w14:textId="77777777" w:rsidTr="00031984">
        <w:tc>
          <w:tcPr>
            <w:tcW w:w="4529" w:type="dxa"/>
          </w:tcPr>
          <w:p w14:paraId="209B7EC0" w14:textId="5CA57B78"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5.3. </w:t>
            </w:r>
            <w:r w:rsidRPr="00247DEE">
              <w:rPr>
                <w:rFonts w:ascii="Times New Roman" w:hAnsi="Times New Roman" w:cs="Times New Roman"/>
                <w:color w:val="000000" w:themeColor="text1"/>
                <w:sz w:val="22"/>
                <w:szCs w:val="22"/>
              </w:rPr>
              <w:t>Yedekleme yazılımı, teklif edilecek olan sistemin tam kapasitesine göre ve garanti süresi boyunca herhangi özellik ile ilgili bir kısıtlama olmadan çalışacak şeklide teslim edilecektir. Garanti süresi sonunda cihazın tahmini kullanım ömrü olan ve en az muayene ve kabul tarihinden itibaren, 7 yıl süresi boyunca yazılımın tüm özellikleri ve cihazın tam kapasitesi ile kullanabilecek şeklinde teklif edecektir.</w:t>
            </w:r>
          </w:p>
        </w:tc>
        <w:tc>
          <w:tcPr>
            <w:tcW w:w="4530" w:type="dxa"/>
          </w:tcPr>
          <w:p w14:paraId="085A594E" w14:textId="77777777" w:rsidR="00247DEE" w:rsidRDefault="00247DEE">
            <w:pPr>
              <w:widowControl/>
              <w:rPr>
                <w:rFonts w:ascii="Times New Roman" w:hAnsi="Times New Roman" w:cs="Times New Roman"/>
                <w:b/>
                <w:color w:val="000000" w:themeColor="text1"/>
                <w:sz w:val="22"/>
                <w:szCs w:val="22"/>
              </w:rPr>
            </w:pPr>
          </w:p>
        </w:tc>
      </w:tr>
      <w:tr w:rsidR="00247DEE" w14:paraId="30CF87C5" w14:textId="77777777" w:rsidTr="00031984">
        <w:tc>
          <w:tcPr>
            <w:tcW w:w="4529" w:type="dxa"/>
          </w:tcPr>
          <w:p w14:paraId="589F45A5" w14:textId="20AE26F5"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5.4.</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lisans modeli (perpetual/subscription), teklif edilen lisans türü (kapasite/socket/CPU), teklif edilen lisans miktarı ve garanti süresi açık bir şekilde teklif dosyasına eklenecektir.</w:t>
            </w:r>
          </w:p>
        </w:tc>
        <w:tc>
          <w:tcPr>
            <w:tcW w:w="4530" w:type="dxa"/>
          </w:tcPr>
          <w:p w14:paraId="713F9F4F" w14:textId="77777777" w:rsidR="00247DEE" w:rsidRDefault="00247DEE">
            <w:pPr>
              <w:widowControl/>
              <w:rPr>
                <w:rFonts w:ascii="Times New Roman" w:hAnsi="Times New Roman" w:cs="Times New Roman"/>
                <w:b/>
                <w:color w:val="000000" w:themeColor="text1"/>
                <w:sz w:val="22"/>
                <w:szCs w:val="22"/>
              </w:rPr>
            </w:pPr>
          </w:p>
        </w:tc>
      </w:tr>
      <w:tr w:rsidR="00247DEE" w14:paraId="30B374A9" w14:textId="77777777" w:rsidTr="00031984">
        <w:tc>
          <w:tcPr>
            <w:tcW w:w="4529" w:type="dxa"/>
          </w:tcPr>
          <w:p w14:paraId="520161F8" w14:textId="0A4E0BD9"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5.5. </w:t>
            </w:r>
            <w:r w:rsidRPr="00247DEE">
              <w:rPr>
                <w:rFonts w:ascii="Times New Roman" w:hAnsi="Times New Roman" w:cs="Times New Roman"/>
                <w:color w:val="000000" w:themeColor="text1"/>
                <w:sz w:val="22"/>
                <w:szCs w:val="22"/>
              </w:rPr>
              <w:t xml:space="preserve">Teklif edilecek yedekleme yazılımı ile birlikte, merkezi izleme, yönetme ve raporlama için kullanılacak bir yazılımı aracı sağlanacaktır. Eğer gerekiyorsa bu hususlar için gerekli lisanslar Yüklenici tarafından sağlanacaktır.  </w:t>
            </w:r>
          </w:p>
        </w:tc>
        <w:tc>
          <w:tcPr>
            <w:tcW w:w="4530" w:type="dxa"/>
          </w:tcPr>
          <w:p w14:paraId="1A1848F4" w14:textId="77777777" w:rsidR="00247DEE" w:rsidRDefault="00247DEE">
            <w:pPr>
              <w:widowControl/>
              <w:rPr>
                <w:rFonts w:ascii="Times New Roman" w:hAnsi="Times New Roman" w:cs="Times New Roman"/>
                <w:b/>
                <w:color w:val="000000" w:themeColor="text1"/>
                <w:sz w:val="22"/>
                <w:szCs w:val="22"/>
              </w:rPr>
            </w:pPr>
          </w:p>
        </w:tc>
      </w:tr>
      <w:tr w:rsidR="00247DEE" w14:paraId="6D5DA150" w14:textId="77777777" w:rsidTr="00031984">
        <w:tc>
          <w:tcPr>
            <w:tcW w:w="4529" w:type="dxa"/>
          </w:tcPr>
          <w:p w14:paraId="549DA98D" w14:textId="442A609F"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5.6.</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yedekleme yazılımı, yedeği alınan sanal sunucu içerisindeki herhangi bir dosya ve klasörün geri dönüşünü desteklemelidir.</w:t>
            </w:r>
          </w:p>
        </w:tc>
        <w:tc>
          <w:tcPr>
            <w:tcW w:w="4530" w:type="dxa"/>
          </w:tcPr>
          <w:p w14:paraId="3F7E5A5E" w14:textId="77777777" w:rsidR="00247DEE" w:rsidRDefault="00247DEE">
            <w:pPr>
              <w:widowControl/>
              <w:rPr>
                <w:rFonts w:ascii="Times New Roman" w:hAnsi="Times New Roman" w:cs="Times New Roman"/>
                <w:b/>
                <w:color w:val="000000" w:themeColor="text1"/>
                <w:sz w:val="22"/>
                <w:szCs w:val="22"/>
              </w:rPr>
            </w:pPr>
          </w:p>
        </w:tc>
      </w:tr>
      <w:tr w:rsidR="00247DEE" w14:paraId="6403F21C" w14:textId="77777777" w:rsidTr="00031984">
        <w:tc>
          <w:tcPr>
            <w:tcW w:w="4529" w:type="dxa"/>
          </w:tcPr>
          <w:p w14:paraId="0DD03CA6" w14:textId="4B28BCC7"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5.7.</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yedekleme yazılımı, MS-Exchange 2016 ve üst versiyonları için DAG yapısını desteklemeli, DAG ya da Standalone Exchange sunucu üzerinden veri tabanı yedeği alabilmelidir.</w:t>
            </w:r>
          </w:p>
        </w:tc>
        <w:tc>
          <w:tcPr>
            <w:tcW w:w="4530" w:type="dxa"/>
          </w:tcPr>
          <w:p w14:paraId="08B35D03" w14:textId="77777777" w:rsidR="00247DEE" w:rsidRDefault="00247DEE">
            <w:pPr>
              <w:widowControl/>
              <w:rPr>
                <w:rFonts w:ascii="Times New Roman" w:hAnsi="Times New Roman" w:cs="Times New Roman"/>
                <w:b/>
                <w:color w:val="000000" w:themeColor="text1"/>
                <w:sz w:val="22"/>
                <w:szCs w:val="22"/>
              </w:rPr>
            </w:pPr>
          </w:p>
        </w:tc>
      </w:tr>
      <w:tr w:rsidR="00247DEE" w14:paraId="136C6A10" w14:textId="77777777" w:rsidTr="00031984">
        <w:tc>
          <w:tcPr>
            <w:tcW w:w="4529" w:type="dxa"/>
          </w:tcPr>
          <w:p w14:paraId="1F49251A" w14:textId="6956D856" w:rsidR="00247DEE" w:rsidRPr="00247DEE" w:rsidRDefault="00247DEE" w:rsidP="00247DEE">
            <w:pPr>
              <w:widowControl/>
              <w:tabs>
                <w:tab w:val="left" w:pos="1277"/>
              </w:tabs>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5.8.</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yedekleme yazılımı, Linux üzerinde çalışan PostgreSQL 12,13,14 ve üst versiyonlarının veri tabanı yedeği full ve transaction log seviyesinde yedek alabilmesi, istenilen zamana, aynı veya başka bir sunucu üzerine geri dönüşü desteklemelidir.</w:t>
            </w:r>
          </w:p>
        </w:tc>
        <w:tc>
          <w:tcPr>
            <w:tcW w:w="4530" w:type="dxa"/>
          </w:tcPr>
          <w:p w14:paraId="54210FEA" w14:textId="77777777" w:rsidR="00247DEE" w:rsidRDefault="00247DEE">
            <w:pPr>
              <w:widowControl/>
              <w:rPr>
                <w:rFonts w:ascii="Times New Roman" w:hAnsi="Times New Roman" w:cs="Times New Roman"/>
                <w:b/>
                <w:color w:val="000000" w:themeColor="text1"/>
                <w:sz w:val="22"/>
                <w:szCs w:val="22"/>
              </w:rPr>
            </w:pPr>
          </w:p>
        </w:tc>
      </w:tr>
      <w:tr w:rsidR="00247DEE" w14:paraId="57E538B5" w14:textId="77777777" w:rsidTr="00031984">
        <w:tc>
          <w:tcPr>
            <w:tcW w:w="4529" w:type="dxa"/>
          </w:tcPr>
          <w:p w14:paraId="7B783C9C" w14:textId="38A1CCF8"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5.9.</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edilecek yedekleme yazılımı, Windows üzerinde çalışan Microsoft SQL Server 2019, 2017, 2016, 2014 ve üst versiyonlarının veri tabanı yedeği full ve transaction log seviyesinde yedek alabilmesi, istenilen zamana, aynı veya başka bir sunucu üzerine geri dönüşü desteklemelidir.</w:t>
            </w:r>
          </w:p>
        </w:tc>
        <w:tc>
          <w:tcPr>
            <w:tcW w:w="4530" w:type="dxa"/>
          </w:tcPr>
          <w:p w14:paraId="4EBA308C" w14:textId="77777777" w:rsidR="00247DEE" w:rsidRDefault="00247DEE">
            <w:pPr>
              <w:widowControl/>
              <w:rPr>
                <w:rFonts w:ascii="Times New Roman" w:hAnsi="Times New Roman" w:cs="Times New Roman"/>
                <w:b/>
                <w:color w:val="000000" w:themeColor="text1"/>
                <w:sz w:val="22"/>
                <w:szCs w:val="22"/>
              </w:rPr>
            </w:pPr>
          </w:p>
        </w:tc>
      </w:tr>
      <w:tr w:rsidR="00247DEE" w14:paraId="6C1C8AC8" w14:textId="77777777" w:rsidTr="00031984">
        <w:tc>
          <w:tcPr>
            <w:tcW w:w="4529" w:type="dxa"/>
          </w:tcPr>
          <w:p w14:paraId="7EE07F41" w14:textId="45EA0818"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5.10.</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 xml:space="preserve">Teklif edilecek yedekleme yazılımı, Linux üzerinde çalışan Oracle 19c, 12c, Oracle RAC 19c, 18c, 12c ve üst versiyonlarının veri tabanı </w:t>
            </w:r>
            <w:r w:rsidRPr="00247DEE">
              <w:rPr>
                <w:rFonts w:ascii="Times New Roman" w:hAnsi="Times New Roman" w:cs="Times New Roman"/>
                <w:color w:val="000000" w:themeColor="text1"/>
                <w:sz w:val="22"/>
                <w:szCs w:val="22"/>
              </w:rPr>
              <w:lastRenderedPageBreak/>
              <w:t>yedeği full ve transaction log seviyesinde yedek alabilmesi, istenilen zamana, aynı veya başka bir sunucu üzerine geri dönüşü desteklemelidir.</w:t>
            </w:r>
          </w:p>
        </w:tc>
        <w:tc>
          <w:tcPr>
            <w:tcW w:w="4530" w:type="dxa"/>
          </w:tcPr>
          <w:p w14:paraId="057ECA1E" w14:textId="77777777" w:rsidR="00247DEE" w:rsidRDefault="00247DEE">
            <w:pPr>
              <w:widowControl/>
              <w:rPr>
                <w:rFonts w:ascii="Times New Roman" w:hAnsi="Times New Roman" w:cs="Times New Roman"/>
                <w:b/>
                <w:color w:val="000000" w:themeColor="text1"/>
                <w:sz w:val="22"/>
                <w:szCs w:val="22"/>
              </w:rPr>
            </w:pPr>
          </w:p>
        </w:tc>
      </w:tr>
      <w:tr w:rsidR="00247DEE" w14:paraId="3F0AA97E" w14:textId="77777777" w:rsidTr="00031984">
        <w:tc>
          <w:tcPr>
            <w:tcW w:w="4529" w:type="dxa"/>
          </w:tcPr>
          <w:p w14:paraId="09F224B2" w14:textId="1E8ABD75"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5.11. </w:t>
            </w:r>
            <w:r w:rsidRPr="00247DEE">
              <w:rPr>
                <w:rFonts w:ascii="Times New Roman" w:hAnsi="Times New Roman" w:cs="Times New Roman"/>
                <w:color w:val="000000" w:themeColor="text1"/>
                <w:sz w:val="22"/>
                <w:szCs w:val="22"/>
              </w:rPr>
              <w:t>Teklif edilen Yedekleme Sistemi yazılımı; Microsoft Hyper-V, Vmware 6.7 ve üzeri versiyonlardaki sanal platformlar ve Red Hat OpenShift container mimaride çalışan sunucuların (kurumda en az 6 sunucuda çalışmakta olan) yedekleme ve geri dönüşünü desteklemelidir.</w:t>
            </w:r>
          </w:p>
        </w:tc>
        <w:tc>
          <w:tcPr>
            <w:tcW w:w="4530" w:type="dxa"/>
          </w:tcPr>
          <w:p w14:paraId="29766B9A" w14:textId="77777777" w:rsidR="00247DEE" w:rsidRDefault="00247DEE">
            <w:pPr>
              <w:widowControl/>
              <w:rPr>
                <w:rFonts w:ascii="Times New Roman" w:hAnsi="Times New Roman" w:cs="Times New Roman"/>
                <w:b/>
                <w:color w:val="000000" w:themeColor="text1"/>
                <w:sz w:val="22"/>
                <w:szCs w:val="22"/>
              </w:rPr>
            </w:pPr>
          </w:p>
        </w:tc>
      </w:tr>
      <w:tr w:rsidR="00247DEE" w14:paraId="625F0ED1" w14:textId="77777777" w:rsidTr="00CC7FA0">
        <w:tc>
          <w:tcPr>
            <w:tcW w:w="4529" w:type="dxa"/>
            <w:shd w:val="clear" w:color="auto" w:fill="D9D9D9" w:themeFill="background1" w:themeFillShade="D9"/>
          </w:tcPr>
          <w:p w14:paraId="40495F44" w14:textId="6EF41CBE" w:rsidR="00247DEE" w:rsidRPr="00247DEE" w:rsidRDefault="00247DEE" w:rsidP="00CC7FA0">
            <w:pPr>
              <w:pStyle w:val="ListeParagraf"/>
              <w:widowControl/>
              <w:numPr>
                <w:ilvl w:val="0"/>
                <w:numId w:val="4"/>
              </w:numPr>
              <w:spacing w:before="120" w:after="1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EĞİTİM</w:t>
            </w:r>
          </w:p>
        </w:tc>
        <w:tc>
          <w:tcPr>
            <w:tcW w:w="4530" w:type="dxa"/>
            <w:shd w:val="clear" w:color="auto" w:fill="D9D9D9" w:themeFill="background1" w:themeFillShade="D9"/>
          </w:tcPr>
          <w:p w14:paraId="59D88479" w14:textId="0529F553" w:rsidR="00247DEE" w:rsidRDefault="00CC7FA0" w:rsidP="00CC7FA0">
            <w:pPr>
              <w:widowControl/>
              <w:spacing w:before="120" w:after="12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CEVAPLAR</w:t>
            </w:r>
          </w:p>
        </w:tc>
      </w:tr>
      <w:tr w:rsidR="00247DEE" w14:paraId="71DEBAAC" w14:textId="77777777" w:rsidTr="00031984">
        <w:tc>
          <w:tcPr>
            <w:tcW w:w="4529" w:type="dxa"/>
          </w:tcPr>
          <w:p w14:paraId="50BDBB05" w14:textId="0CCA9BDE"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6.1.</w:t>
            </w:r>
            <w:r w:rsidRPr="00247DEE">
              <w:rPr>
                <w:rFonts w:ascii="Times New Roman" w:hAnsi="Times New Roman" w:cs="Times New Roman"/>
                <w:color w:val="000000" w:themeColor="text1"/>
                <w:sz w:val="22"/>
                <w:szCs w:val="22"/>
              </w:rPr>
              <w:tab/>
              <w:t>İdare’nin 5 personeline 5 gün süreyle, kurulumu yapılmış ürünler üzerinde, montaj, kurulum, yapılandırma, sorun tespiti, sorun giderme, ürün yönetimi gibi konularda ücretsiz eğitim verilecektir.</w:t>
            </w:r>
          </w:p>
        </w:tc>
        <w:tc>
          <w:tcPr>
            <w:tcW w:w="4530" w:type="dxa"/>
          </w:tcPr>
          <w:p w14:paraId="19BC8FA0" w14:textId="77777777" w:rsidR="00247DEE" w:rsidRDefault="00247DEE">
            <w:pPr>
              <w:widowControl/>
              <w:rPr>
                <w:rFonts w:ascii="Times New Roman" w:hAnsi="Times New Roman" w:cs="Times New Roman"/>
                <w:b/>
                <w:color w:val="000000" w:themeColor="text1"/>
                <w:sz w:val="22"/>
                <w:szCs w:val="22"/>
              </w:rPr>
            </w:pPr>
          </w:p>
        </w:tc>
      </w:tr>
      <w:tr w:rsidR="00247DEE" w14:paraId="6D6852F4" w14:textId="77777777" w:rsidTr="00031984">
        <w:tc>
          <w:tcPr>
            <w:tcW w:w="4529" w:type="dxa"/>
          </w:tcPr>
          <w:p w14:paraId="06EB8372" w14:textId="7AAF6ECE"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6.2.</w:t>
            </w:r>
            <w:r w:rsidRPr="00247DEE">
              <w:rPr>
                <w:rFonts w:ascii="Times New Roman" w:hAnsi="Times New Roman" w:cs="Times New Roman"/>
                <w:color w:val="000000" w:themeColor="text1"/>
                <w:sz w:val="22"/>
                <w:szCs w:val="22"/>
              </w:rPr>
              <w:tab/>
              <w:t>Eğitimler, şartnamede yer alan ürünler hakkında yeterli bilgiye sahip, üretici bünyesinde çalışan uzman personel ya da gerekli sertifikalara sahip Yüklenici personeli tarafından verilecektir.</w:t>
            </w:r>
          </w:p>
        </w:tc>
        <w:tc>
          <w:tcPr>
            <w:tcW w:w="4530" w:type="dxa"/>
          </w:tcPr>
          <w:p w14:paraId="141E6729" w14:textId="77777777" w:rsidR="00247DEE" w:rsidRDefault="00247DEE">
            <w:pPr>
              <w:widowControl/>
              <w:rPr>
                <w:rFonts w:ascii="Times New Roman" w:hAnsi="Times New Roman" w:cs="Times New Roman"/>
                <w:b/>
                <w:color w:val="000000" w:themeColor="text1"/>
                <w:sz w:val="22"/>
                <w:szCs w:val="22"/>
              </w:rPr>
            </w:pPr>
          </w:p>
        </w:tc>
      </w:tr>
      <w:tr w:rsidR="00247DEE" w14:paraId="664F242D" w14:textId="77777777" w:rsidTr="00031984">
        <w:tc>
          <w:tcPr>
            <w:tcW w:w="4529" w:type="dxa"/>
          </w:tcPr>
          <w:p w14:paraId="7B76DB9A" w14:textId="2657F220" w:rsidR="00247DEE" w:rsidRPr="00247DEE" w:rsidRDefault="00247DEE" w:rsidP="00247DEE">
            <w:pPr>
              <w:widowControl/>
              <w:tabs>
                <w:tab w:val="left" w:pos="1182"/>
              </w:tabs>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6.3.</w:t>
            </w:r>
            <w:r w:rsidRPr="00247DEE">
              <w:rPr>
                <w:rFonts w:ascii="Times New Roman" w:hAnsi="Times New Roman" w:cs="Times New Roman"/>
                <w:color w:val="000000" w:themeColor="text1"/>
                <w:sz w:val="22"/>
                <w:szCs w:val="22"/>
              </w:rPr>
              <w:tab/>
              <w:t>Eğitimci ve/veya eğitim materyalleri nedeniyle eğitimin yetersiz olduğunun değerlendirilmesi durumunda, İdare eğitim tekrarı ile birlikte eğitimci ve/veya materyallerin değiştirilmesini talep edebilecektir.</w:t>
            </w:r>
          </w:p>
        </w:tc>
        <w:tc>
          <w:tcPr>
            <w:tcW w:w="4530" w:type="dxa"/>
          </w:tcPr>
          <w:p w14:paraId="19D39D88" w14:textId="77777777" w:rsidR="00247DEE" w:rsidRDefault="00247DEE">
            <w:pPr>
              <w:widowControl/>
              <w:rPr>
                <w:rFonts w:ascii="Times New Roman" w:hAnsi="Times New Roman" w:cs="Times New Roman"/>
                <w:b/>
                <w:color w:val="000000" w:themeColor="text1"/>
                <w:sz w:val="22"/>
                <w:szCs w:val="22"/>
              </w:rPr>
            </w:pPr>
          </w:p>
        </w:tc>
      </w:tr>
      <w:tr w:rsidR="00247DEE" w14:paraId="218A1449" w14:textId="77777777" w:rsidTr="00031984">
        <w:tc>
          <w:tcPr>
            <w:tcW w:w="4529" w:type="dxa"/>
          </w:tcPr>
          <w:p w14:paraId="4B20DFCF" w14:textId="3E241A7D"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6.4.</w:t>
            </w:r>
            <w:r w:rsidRPr="00247DEE">
              <w:rPr>
                <w:rFonts w:ascii="Times New Roman" w:hAnsi="Times New Roman" w:cs="Times New Roman"/>
                <w:color w:val="000000" w:themeColor="text1"/>
                <w:sz w:val="22"/>
                <w:szCs w:val="22"/>
              </w:rPr>
              <w:tab/>
              <w:t>Eğitim tarihi planlaması İdare tarafından yapılacaktır.</w:t>
            </w:r>
          </w:p>
        </w:tc>
        <w:tc>
          <w:tcPr>
            <w:tcW w:w="4530" w:type="dxa"/>
          </w:tcPr>
          <w:p w14:paraId="4736EF60" w14:textId="77777777" w:rsidR="00247DEE" w:rsidRDefault="00247DEE">
            <w:pPr>
              <w:widowControl/>
              <w:rPr>
                <w:rFonts w:ascii="Times New Roman" w:hAnsi="Times New Roman" w:cs="Times New Roman"/>
                <w:b/>
                <w:color w:val="000000" w:themeColor="text1"/>
                <w:sz w:val="22"/>
                <w:szCs w:val="22"/>
              </w:rPr>
            </w:pPr>
          </w:p>
        </w:tc>
      </w:tr>
      <w:tr w:rsidR="00247DEE" w14:paraId="132B9AB1" w14:textId="77777777" w:rsidTr="00CC7FA0">
        <w:tc>
          <w:tcPr>
            <w:tcW w:w="4529" w:type="dxa"/>
            <w:shd w:val="clear" w:color="auto" w:fill="D9D9D9" w:themeFill="background1" w:themeFillShade="D9"/>
          </w:tcPr>
          <w:p w14:paraId="22D53B14" w14:textId="36199A50" w:rsidR="00247DEE" w:rsidRPr="00247DEE" w:rsidRDefault="00247DEE" w:rsidP="00CC7FA0">
            <w:pPr>
              <w:pStyle w:val="ListeParagraf"/>
              <w:widowControl/>
              <w:numPr>
                <w:ilvl w:val="0"/>
                <w:numId w:val="4"/>
              </w:numPr>
              <w:spacing w:before="120" w:after="1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GARANTİ, BAKIM VE DESTEK</w:t>
            </w:r>
          </w:p>
        </w:tc>
        <w:tc>
          <w:tcPr>
            <w:tcW w:w="4530" w:type="dxa"/>
            <w:shd w:val="clear" w:color="auto" w:fill="D9D9D9" w:themeFill="background1" w:themeFillShade="D9"/>
          </w:tcPr>
          <w:p w14:paraId="69483BD0" w14:textId="31FABCFE" w:rsidR="00247DEE" w:rsidRDefault="00CC7FA0" w:rsidP="00CC7FA0">
            <w:pPr>
              <w:widowControl/>
              <w:spacing w:before="120" w:after="12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CEVAPLAR</w:t>
            </w:r>
          </w:p>
        </w:tc>
      </w:tr>
      <w:tr w:rsidR="00247DEE" w14:paraId="05771119" w14:textId="77777777" w:rsidTr="00031984">
        <w:tc>
          <w:tcPr>
            <w:tcW w:w="4529" w:type="dxa"/>
          </w:tcPr>
          <w:p w14:paraId="4B8EB92B" w14:textId="2EC31F48"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 </w:t>
            </w:r>
            <w:r w:rsidRPr="00247DEE">
              <w:rPr>
                <w:rFonts w:ascii="Times New Roman" w:hAnsi="Times New Roman" w:cs="Times New Roman"/>
                <w:color w:val="000000" w:themeColor="text1"/>
                <w:sz w:val="22"/>
                <w:szCs w:val="22"/>
              </w:rPr>
              <w:t>Yüklenici, yazılım ve donanımların tamamı için, en az 5 (beş) yıllık süre ile tam garanti verecektir.</w:t>
            </w:r>
          </w:p>
        </w:tc>
        <w:tc>
          <w:tcPr>
            <w:tcW w:w="4530" w:type="dxa"/>
          </w:tcPr>
          <w:p w14:paraId="3D6276DF" w14:textId="77777777" w:rsidR="00247DEE" w:rsidRDefault="00247DEE">
            <w:pPr>
              <w:widowControl/>
              <w:rPr>
                <w:rFonts w:ascii="Times New Roman" w:hAnsi="Times New Roman" w:cs="Times New Roman"/>
                <w:b/>
                <w:color w:val="000000" w:themeColor="text1"/>
                <w:sz w:val="22"/>
                <w:szCs w:val="22"/>
              </w:rPr>
            </w:pPr>
          </w:p>
        </w:tc>
      </w:tr>
      <w:tr w:rsidR="00247DEE" w14:paraId="269AC300" w14:textId="77777777" w:rsidTr="00031984">
        <w:tc>
          <w:tcPr>
            <w:tcW w:w="4529" w:type="dxa"/>
          </w:tcPr>
          <w:p w14:paraId="04E2E454" w14:textId="0EA20F66"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7.2. </w:t>
            </w:r>
            <w:r w:rsidRPr="00247DEE">
              <w:rPr>
                <w:rFonts w:ascii="Times New Roman" w:hAnsi="Times New Roman" w:cs="Times New Roman"/>
                <w:color w:val="000000" w:themeColor="text1"/>
                <w:sz w:val="22"/>
                <w:szCs w:val="22"/>
              </w:rPr>
              <w:t>Yüklenici, yazılım ve donanımların tamamı için, en az 5 (beş) yıllık süreli “üretici garanti paketini” teslim edecektir.</w:t>
            </w:r>
          </w:p>
        </w:tc>
        <w:tc>
          <w:tcPr>
            <w:tcW w:w="4530" w:type="dxa"/>
          </w:tcPr>
          <w:p w14:paraId="0F5E100F" w14:textId="77777777" w:rsidR="00247DEE" w:rsidRDefault="00247DEE">
            <w:pPr>
              <w:widowControl/>
              <w:rPr>
                <w:rFonts w:ascii="Times New Roman" w:hAnsi="Times New Roman" w:cs="Times New Roman"/>
                <w:b/>
                <w:color w:val="000000" w:themeColor="text1"/>
                <w:sz w:val="22"/>
                <w:szCs w:val="22"/>
              </w:rPr>
            </w:pPr>
          </w:p>
        </w:tc>
      </w:tr>
      <w:tr w:rsidR="00247DEE" w14:paraId="059E7DC6" w14:textId="77777777" w:rsidTr="00031984">
        <w:tc>
          <w:tcPr>
            <w:tcW w:w="4529" w:type="dxa"/>
          </w:tcPr>
          <w:p w14:paraId="79559788" w14:textId="7D462F6C"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7.3.</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Teklif edilen sistemin garanti süresi tüm bileşenleriyle birlikte, kabul tarihinden itibaren başlayacaktır.</w:t>
            </w:r>
          </w:p>
        </w:tc>
        <w:tc>
          <w:tcPr>
            <w:tcW w:w="4530" w:type="dxa"/>
          </w:tcPr>
          <w:p w14:paraId="63A32A66" w14:textId="77777777" w:rsidR="00247DEE" w:rsidRDefault="00247DEE">
            <w:pPr>
              <w:widowControl/>
              <w:rPr>
                <w:rFonts w:ascii="Times New Roman" w:hAnsi="Times New Roman" w:cs="Times New Roman"/>
                <w:b/>
                <w:color w:val="000000" w:themeColor="text1"/>
                <w:sz w:val="22"/>
                <w:szCs w:val="22"/>
              </w:rPr>
            </w:pPr>
          </w:p>
        </w:tc>
      </w:tr>
      <w:tr w:rsidR="00247DEE" w14:paraId="24E805C8" w14:textId="77777777" w:rsidTr="00031984">
        <w:tc>
          <w:tcPr>
            <w:tcW w:w="4529" w:type="dxa"/>
          </w:tcPr>
          <w:p w14:paraId="2FF2FF43" w14:textId="121A84D4"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7.4.</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Yüklenici, teklif edilen yedekleme yazılımında yaşanacak tüm hataların, yazılımın üzerinde çalıştığı donanımda yaşanacak tüm arızaların giderilmesi, sistemlerin performanslı çalışabilmesi için İdare’nin isteği doğrultusunda iyileştirme çalışmalarının yapılması, güncelleme ve sürüm yükseltmelerinin yapılması ve gerekli tüm teknik desteğin sağlanması konularında hizmet vermekle yükümlüdür.</w:t>
            </w:r>
          </w:p>
        </w:tc>
        <w:tc>
          <w:tcPr>
            <w:tcW w:w="4530" w:type="dxa"/>
          </w:tcPr>
          <w:p w14:paraId="183784A2" w14:textId="77777777" w:rsidR="00247DEE" w:rsidRDefault="00247DEE">
            <w:pPr>
              <w:widowControl/>
              <w:rPr>
                <w:rFonts w:ascii="Times New Roman" w:hAnsi="Times New Roman" w:cs="Times New Roman"/>
                <w:b/>
                <w:color w:val="000000" w:themeColor="text1"/>
                <w:sz w:val="22"/>
                <w:szCs w:val="22"/>
              </w:rPr>
            </w:pPr>
          </w:p>
        </w:tc>
      </w:tr>
      <w:tr w:rsidR="00247DEE" w14:paraId="743339F7" w14:textId="77777777" w:rsidTr="00031984">
        <w:tc>
          <w:tcPr>
            <w:tcW w:w="4529" w:type="dxa"/>
          </w:tcPr>
          <w:p w14:paraId="6D356025" w14:textId="64DEB55A"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7.5. </w:t>
            </w:r>
            <w:r w:rsidRPr="00247DEE">
              <w:rPr>
                <w:rFonts w:ascii="Times New Roman" w:hAnsi="Times New Roman" w:cs="Times New Roman"/>
                <w:color w:val="000000" w:themeColor="text1"/>
                <w:sz w:val="22"/>
                <w:szCs w:val="22"/>
              </w:rPr>
              <w:t>Garanti süresi boyunca 7 gün 24 saat üretici ve Yüklenici garantisi altında olacaktır.</w:t>
            </w:r>
          </w:p>
        </w:tc>
        <w:tc>
          <w:tcPr>
            <w:tcW w:w="4530" w:type="dxa"/>
          </w:tcPr>
          <w:p w14:paraId="33B6504C" w14:textId="77777777" w:rsidR="00247DEE" w:rsidRDefault="00247DEE">
            <w:pPr>
              <w:widowControl/>
              <w:rPr>
                <w:rFonts w:ascii="Times New Roman" w:hAnsi="Times New Roman" w:cs="Times New Roman"/>
                <w:b/>
                <w:color w:val="000000" w:themeColor="text1"/>
                <w:sz w:val="22"/>
                <w:szCs w:val="22"/>
              </w:rPr>
            </w:pPr>
          </w:p>
        </w:tc>
      </w:tr>
      <w:tr w:rsidR="00247DEE" w14:paraId="3277E0E1" w14:textId="77777777" w:rsidTr="00031984">
        <w:tc>
          <w:tcPr>
            <w:tcW w:w="4529" w:type="dxa"/>
          </w:tcPr>
          <w:p w14:paraId="76E404E6" w14:textId="293FDA38"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lastRenderedPageBreak/>
              <w:t>7.6.</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Arızaya müdahale ve çözüm, İdare’nin isteği doğrultusunda yerinde, telefon veya uzak bağlantı şeklinde olacaktır.</w:t>
            </w:r>
          </w:p>
        </w:tc>
        <w:tc>
          <w:tcPr>
            <w:tcW w:w="4530" w:type="dxa"/>
          </w:tcPr>
          <w:p w14:paraId="249CE7DD" w14:textId="77777777" w:rsidR="00247DEE" w:rsidRDefault="00247DEE">
            <w:pPr>
              <w:widowControl/>
              <w:rPr>
                <w:rFonts w:ascii="Times New Roman" w:hAnsi="Times New Roman" w:cs="Times New Roman"/>
                <w:b/>
                <w:color w:val="000000" w:themeColor="text1"/>
                <w:sz w:val="22"/>
                <w:szCs w:val="22"/>
              </w:rPr>
            </w:pPr>
          </w:p>
        </w:tc>
      </w:tr>
      <w:tr w:rsidR="00247DEE" w14:paraId="7DEFD6F0" w14:textId="77777777" w:rsidTr="00031984">
        <w:tc>
          <w:tcPr>
            <w:tcW w:w="4529" w:type="dxa"/>
          </w:tcPr>
          <w:p w14:paraId="6559BC9E" w14:textId="72FB5A14"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7.7. </w:t>
            </w:r>
            <w:r w:rsidRPr="00247DEE">
              <w:rPr>
                <w:rFonts w:ascii="Times New Roman" w:hAnsi="Times New Roman" w:cs="Times New Roman"/>
                <w:color w:val="000000" w:themeColor="text1"/>
                <w:sz w:val="22"/>
                <w:szCs w:val="22"/>
              </w:rPr>
              <w:t>Yüklenici’ye arıza kaydı açıldıktan sonra; Yüksek öncelikli problemler için 4 saatte, düşük öncelikli problemler için Yüklenici, 12 saatte müdahale edecektir.</w:t>
            </w:r>
          </w:p>
        </w:tc>
        <w:tc>
          <w:tcPr>
            <w:tcW w:w="4530" w:type="dxa"/>
          </w:tcPr>
          <w:p w14:paraId="3EA5E931" w14:textId="77777777" w:rsidR="00247DEE" w:rsidRDefault="00247DEE">
            <w:pPr>
              <w:widowControl/>
              <w:rPr>
                <w:rFonts w:ascii="Times New Roman" w:hAnsi="Times New Roman" w:cs="Times New Roman"/>
                <w:b/>
                <w:color w:val="000000" w:themeColor="text1"/>
                <w:sz w:val="22"/>
                <w:szCs w:val="22"/>
              </w:rPr>
            </w:pPr>
          </w:p>
        </w:tc>
      </w:tr>
      <w:tr w:rsidR="00247DEE" w14:paraId="1EFFBC8C" w14:textId="77777777" w:rsidTr="00031984">
        <w:tc>
          <w:tcPr>
            <w:tcW w:w="4529" w:type="dxa"/>
          </w:tcPr>
          <w:p w14:paraId="70FFF34F" w14:textId="009FF542"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7.8.</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 xml:space="preserve">Yüksek Öncelikli Problem: Hizmetin bütünüyle servis dışı kalmasına sebep olan problemler veya Kurum için kritik öneme sahip bir hizmetin zaman kaybetmeden tekrar çalışır duruma getirilmesi gereken durumları tanımlar.  </w:t>
            </w:r>
          </w:p>
        </w:tc>
        <w:tc>
          <w:tcPr>
            <w:tcW w:w="4530" w:type="dxa"/>
          </w:tcPr>
          <w:p w14:paraId="26261BA8" w14:textId="77777777" w:rsidR="00247DEE" w:rsidRDefault="00247DEE">
            <w:pPr>
              <w:widowControl/>
              <w:rPr>
                <w:rFonts w:ascii="Times New Roman" w:hAnsi="Times New Roman" w:cs="Times New Roman"/>
                <w:b/>
                <w:color w:val="000000" w:themeColor="text1"/>
                <w:sz w:val="22"/>
                <w:szCs w:val="22"/>
              </w:rPr>
            </w:pPr>
          </w:p>
        </w:tc>
      </w:tr>
      <w:tr w:rsidR="00247DEE" w14:paraId="2267C59D" w14:textId="77777777" w:rsidTr="00031984">
        <w:tc>
          <w:tcPr>
            <w:tcW w:w="4529" w:type="dxa"/>
          </w:tcPr>
          <w:p w14:paraId="286C1DB7" w14:textId="319DA37E"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7.9. </w:t>
            </w:r>
            <w:r w:rsidRPr="00247DEE">
              <w:rPr>
                <w:rFonts w:ascii="Times New Roman" w:hAnsi="Times New Roman" w:cs="Times New Roman"/>
                <w:color w:val="000000" w:themeColor="text1"/>
                <w:sz w:val="22"/>
                <w:szCs w:val="22"/>
              </w:rPr>
              <w:t>Düşük Öncelikli Problem: Hizmetin bütününün normal işleyişini engellemeyen ancak gerek performans gerekse az önemli alt servislerin hizmet vermesini engelleyen problemleri tanımlar.  (Belirli servislerin yedeğinin alınamaması, yedekten geri dönülememesi vb.)</w:t>
            </w:r>
          </w:p>
        </w:tc>
        <w:tc>
          <w:tcPr>
            <w:tcW w:w="4530" w:type="dxa"/>
          </w:tcPr>
          <w:p w14:paraId="56BCC1E8" w14:textId="77777777" w:rsidR="00247DEE" w:rsidRDefault="00247DEE">
            <w:pPr>
              <w:widowControl/>
              <w:rPr>
                <w:rFonts w:ascii="Times New Roman" w:hAnsi="Times New Roman" w:cs="Times New Roman"/>
                <w:b/>
                <w:color w:val="000000" w:themeColor="text1"/>
                <w:sz w:val="22"/>
                <w:szCs w:val="22"/>
              </w:rPr>
            </w:pPr>
          </w:p>
        </w:tc>
      </w:tr>
      <w:tr w:rsidR="00247DEE" w14:paraId="3F175736" w14:textId="77777777" w:rsidTr="00031984">
        <w:tc>
          <w:tcPr>
            <w:tcW w:w="4529" w:type="dxa"/>
          </w:tcPr>
          <w:p w14:paraId="29A974F7" w14:textId="001E5F30"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7.10.</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Yüksek öncelikli problemler en geç arıza bildiriminden itibaren 8 saat içerisinde, düşük öncelikli problemler arıza bildiriminden itibaren en geç 36 saat içerisinde çözülecektir.</w:t>
            </w:r>
          </w:p>
        </w:tc>
        <w:tc>
          <w:tcPr>
            <w:tcW w:w="4530" w:type="dxa"/>
          </w:tcPr>
          <w:p w14:paraId="64F8FD39" w14:textId="77777777" w:rsidR="00247DEE" w:rsidRDefault="00247DEE">
            <w:pPr>
              <w:widowControl/>
              <w:rPr>
                <w:rFonts w:ascii="Times New Roman" w:hAnsi="Times New Roman" w:cs="Times New Roman"/>
                <w:b/>
                <w:color w:val="000000" w:themeColor="text1"/>
                <w:sz w:val="22"/>
                <w:szCs w:val="22"/>
              </w:rPr>
            </w:pPr>
          </w:p>
        </w:tc>
      </w:tr>
      <w:tr w:rsidR="00247DEE" w14:paraId="03B1A387" w14:textId="77777777" w:rsidTr="00031984">
        <w:tc>
          <w:tcPr>
            <w:tcW w:w="4529" w:type="dxa"/>
          </w:tcPr>
          <w:p w14:paraId="1A83033F" w14:textId="371E2096"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7.11.</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Müdahale aşamasında problem tespiti yapılacak ve çözüm için çalışma başlatılacaktır. Yüksek öncelikli problemlerde, İdare’nin talebi halinde Yüklenici, mevcut durumu ve çözüm ile ilgili detayları içeren raporu aynı gün teslim edecektir.</w:t>
            </w:r>
          </w:p>
        </w:tc>
        <w:tc>
          <w:tcPr>
            <w:tcW w:w="4530" w:type="dxa"/>
          </w:tcPr>
          <w:p w14:paraId="2F2042DB" w14:textId="77777777" w:rsidR="00247DEE" w:rsidRDefault="00247DEE">
            <w:pPr>
              <w:widowControl/>
              <w:rPr>
                <w:rFonts w:ascii="Times New Roman" w:hAnsi="Times New Roman" w:cs="Times New Roman"/>
                <w:b/>
                <w:color w:val="000000" w:themeColor="text1"/>
                <w:sz w:val="22"/>
                <w:szCs w:val="22"/>
              </w:rPr>
            </w:pPr>
          </w:p>
        </w:tc>
      </w:tr>
      <w:tr w:rsidR="00247DEE" w14:paraId="6383D672" w14:textId="77777777" w:rsidTr="00031984">
        <w:tc>
          <w:tcPr>
            <w:tcW w:w="4529" w:type="dxa"/>
          </w:tcPr>
          <w:p w14:paraId="4B1C39FE" w14:textId="1506A377"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7.12. </w:t>
            </w:r>
            <w:r w:rsidRPr="00247DEE">
              <w:rPr>
                <w:rFonts w:ascii="Times New Roman" w:hAnsi="Times New Roman" w:cs="Times New Roman"/>
                <w:color w:val="000000" w:themeColor="text1"/>
                <w:sz w:val="22"/>
                <w:szCs w:val="22"/>
              </w:rPr>
              <w:t>Arızalı diskler geri verilmeyecektir.</w:t>
            </w:r>
          </w:p>
        </w:tc>
        <w:tc>
          <w:tcPr>
            <w:tcW w:w="4530" w:type="dxa"/>
          </w:tcPr>
          <w:p w14:paraId="0258F508" w14:textId="77777777" w:rsidR="00247DEE" w:rsidRDefault="00247DEE">
            <w:pPr>
              <w:widowControl/>
              <w:rPr>
                <w:rFonts w:ascii="Times New Roman" w:hAnsi="Times New Roman" w:cs="Times New Roman"/>
                <w:b/>
                <w:color w:val="000000" w:themeColor="text1"/>
                <w:sz w:val="22"/>
                <w:szCs w:val="22"/>
              </w:rPr>
            </w:pPr>
          </w:p>
          <w:p w14:paraId="16A9BE9A" w14:textId="77777777" w:rsidR="00CC7FA0" w:rsidRDefault="00CC7FA0">
            <w:pPr>
              <w:widowControl/>
              <w:rPr>
                <w:rFonts w:ascii="Times New Roman" w:hAnsi="Times New Roman" w:cs="Times New Roman"/>
                <w:b/>
                <w:color w:val="000000" w:themeColor="text1"/>
                <w:sz w:val="22"/>
                <w:szCs w:val="22"/>
              </w:rPr>
            </w:pPr>
          </w:p>
          <w:p w14:paraId="14E9AC4E" w14:textId="5BA2FBFB" w:rsidR="00CC7FA0" w:rsidRDefault="00CC7FA0">
            <w:pPr>
              <w:widowControl/>
              <w:rPr>
                <w:rFonts w:ascii="Times New Roman" w:hAnsi="Times New Roman" w:cs="Times New Roman"/>
                <w:b/>
                <w:color w:val="000000" w:themeColor="text1"/>
                <w:sz w:val="22"/>
                <w:szCs w:val="22"/>
              </w:rPr>
            </w:pPr>
          </w:p>
        </w:tc>
      </w:tr>
      <w:tr w:rsidR="00247DEE" w14:paraId="1CC5D5CA" w14:textId="77777777" w:rsidTr="00031984">
        <w:tc>
          <w:tcPr>
            <w:tcW w:w="4529" w:type="dxa"/>
          </w:tcPr>
          <w:p w14:paraId="5731E4AC" w14:textId="7BDAD47A"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7.13.</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Üreticinin veya Yüklenici’nin garanti süresince tüm satış sonrası destek faaliyetlerini yönetebileceği bir çağrı merkezi olmalıdır. Söz konusu fonksiyonun nasıl yerine getirileceği muayene ve kabule kadar ayrıntılı bir şekilde İdare’ye bildirilecektir.</w:t>
            </w:r>
          </w:p>
        </w:tc>
        <w:tc>
          <w:tcPr>
            <w:tcW w:w="4530" w:type="dxa"/>
          </w:tcPr>
          <w:p w14:paraId="301E7D9E" w14:textId="77777777" w:rsidR="00247DEE" w:rsidRDefault="00247DEE">
            <w:pPr>
              <w:widowControl/>
              <w:rPr>
                <w:rFonts w:ascii="Times New Roman" w:hAnsi="Times New Roman" w:cs="Times New Roman"/>
                <w:b/>
                <w:color w:val="000000" w:themeColor="text1"/>
                <w:sz w:val="22"/>
                <w:szCs w:val="22"/>
              </w:rPr>
            </w:pPr>
          </w:p>
        </w:tc>
      </w:tr>
      <w:tr w:rsidR="00247DEE" w14:paraId="49518622" w14:textId="77777777" w:rsidTr="00031984">
        <w:tc>
          <w:tcPr>
            <w:tcW w:w="4529" w:type="dxa"/>
          </w:tcPr>
          <w:p w14:paraId="4CC748D6" w14:textId="4EC85F97"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7.14. </w:t>
            </w:r>
            <w:r w:rsidRPr="00247DEE">
              <w:rPr>
                <w:rFonts w:ascii="Times New Roman" w:hAnsi="Times New Roman" w:cs="Times New Roman"/>
                <w:color w:val="000000" w:themeColor="text1"/>
                <w:sz w:val="22"/>
                <w:szCs w:val="22"/>
              </w:rPr>
              <w:t>Meydana gelen arızanın giderildiği, İdare’ye e-posta yoluyla bildirilecek ya da servis formu elden teslim edilecektir. Bu bildirim; arızanın nedeni, ne yapıldığı, müdahale tarihi ve saati bilgilerini içerecektir. Arıza giderilmiş olsa bile İdare’ye istenilen özelliklerde bilgi verilmediği sürece arızanın giderilmediği kabul edilecektir.</w:t>
            </w:r>
          </w:p>
        </w:tc>
        <w:tc>
          <w:tcPr>
            <w:tcW w:w="4530" w:type="dxa"/>
          </w:tcPr>
          <w:p w14:paraId="144229FD" w14:textId="77777777" w:rsidR="00247DEE" w:rsidRDefault="00247DEE">
            <w:pPr>
              <w:widowControl/>
              <w:rPr>
                <w:rFonts w:ascii="Times New Roman" w:hAnsi="Times New Roman" w:cs="Times New Roman"/>
                <w:b/>
                <w:color w:val="000000" w:themeColor="text1"/>
                <w:sz w:val="22"/>
                <w:szCs w:val="22"/>
              </w:rPr>
            </w:pPr>
          </w:p>
        </w:tc>
      </w:tr>
      <w:tr w:rsidR="00247DEE" w14:paraId="469B1420" w14:textId="77777777" w:rsidTr="00031984">
        <w:tc>
          <w:tcPr>
            <w:tcW w:w="4529" w:type="dxa"/>
          </w:tcPr>
          <w:p w14:paraId="6204A8D1" w14:textId="27899F55"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7.15. </w:t>
            </w:r>
            <w:r w:rsidRPr="00247DEE">
              <w:rPr>
                <w:rFonts w:ascii="Times New Roman" w:hAnsi="Times New Roman" w:cs="Times New Roman"/>
                <w:color w:val="000000" w:themeColor="text1"/>
                <w:sz w:val="22"/>
                <w:szCs w:val="22"/>
              </w:rPr>
              <w:t>Yüklenici, Yüksek Öncelikli Problemlerde, bildirilen arızalara belirtilen süre içerisinde gidermediği takdirde, belirtilen süre içerisinde çözemediği her 4 saat için sözleşme bedelinin % 0,003’ü (Binde Üçü) oranında ceza ödeyecektir.</w:t>
            </w:r>
          </w:p>
        </w:tc>
        <w:tc>
          <w:tcPr>
            <w:tcW w:w="4530" w:type="dxa"/>
          </w:tcPr>
          <w:p w14:paraId="67CD35F0" w14:textId="77777777" w:rsidR="00247DEE" w:rsidRDefault="00247DEE">
            <w:pPr>
              <w:widowControl/>
              <w:rPr>
                <w:rFonts w:ascii="Times New Roman" w:hAnsi="Times New Roman" w:cs="Times New Roman"/>
                <w:b/>
                <w:color w:val="000000" w:themeColor="text1"/>
                <w:sz w:val="22"/>
                <w:szCs w:val="22"/>
              </w:rPr>
            </w:pPr>
          </w:p>
        </w:tc>
      </w:tr>
      <w:tr w:rsidR="00247DEE" w14:paraId="21E0E4FF" w14:textId="77777777" w:rsidTr="00031984">
        <w:tc>
          <w:tcPr>
            <w:tcW w:w="4529" w:type="dxa"/>
          </w:tcPr>
          <w:p w14:paraId="3B3803E8" w14:textId="793E3DAC"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lastRenderedPageBreak/>
              <w:t>7.16.</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Yüklenici, Düşük Öncelikli Problem bildirilen arızalara, bildirilen arızalara belirtilen süre içerisinde gidermediği takdirde belirtilen süre içerisinde çözemediği her gün için sözleşme bedelinin % 0,003’ü (Binde Üçü) oranında ceza ödeyecektir.</w:t>
            </w:r>
          </w:p>
        </w:tc>
        <w:tc>
          <w:tcPr>
            <w:tcW w:w="4530" w:type="dxa"/>
          </w:tcPr>
          <w:p w14:paraId="6EFAAD8D" w14:textId="77777777" w:rsidR="00247DEE" w:rsidRDefault="00247DEE">
            <w:pPr>
              <w:widowControl/>
              <w:rPr>
                <w:rFonts w:ascii="Times New Roman" w:hAnsi="Times New Roman" w:cs="Times New Roman"/>
                <w:b/>
                <w:color w:val="000000" w:themeColor="text1"/>
                <w:sz w:val="22"/>
                <w:szCs w:val="22"/>
              </w:rPr>
            </w:pPr>
          </w:p>
        </w:tc>
      </w:tr>
      <w:tr w:rsidR="00247DEE" w14:paraId="54D2E29B" w14:textId="77777777" w:rsidTr="00031984">
        <w:tc>
          <w:tcPr>
            <w:tcW w:w="4529" w:type="dxa"/>
          </w:tcPr>
          <w:p w14:paraId="709289A4" w14:textId="6A597477" w:rsidR="00247DEE" w:rsidRPr="00247DEE" w:rsidRDefault="00247DEE" w:rsidP="00247DEE">
            <w:pPr>
              <w:widowControl/>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7.17. </w:t>
            </w:r>
            <w:r w:rsidRPr="00247DEE">
              <w:rPr>
                <w:rFonts w:ascii="Times New Roman" w:hAnsi="Times New Roman" w:cs="Times New Roman"/>
                <w:color w:val="000000" w:themeColor="text1"/>
                <w:sz w:val="22"/>
                <w:szCs w:val="22"/>
              </w:rPr>
              <w:t>Kurumun bildirdiği arızalarda, kurumun talep etmesi halinde, rapor ve sorunun çözüm önerisini belirtilen zamanda sunmaması halinde, gecikilen her gün için % 0,003’ü (Binde Üçü), oranında ceza ödeyecektir.</w:t>
            </w:r>
          </w:p>
        </w:tc>
        <w:tc>
          <w:tcPr>
            <w:tcW w:w="4530" w:type="dxa"/>
          </w:tcPr>
          <w:p w14:paraId="40B758B5" w14:textId="77777777" w:rsidR="00247DEE" w:rsidRDefault="00247DEE">
            <w:pPr>
              <w:widowControl/>
              <w:rPr>
                <w:rFonts w:ascii="Times New Roman" w:hAnsi="Times New Roman" w:cs="Times New Roman"/>
                <w:b/>
                <w:color w:val="000000" w:themeColor="text1"/>
                <w:sz w:val="22"/>
                <w:szCs w:val="22"/>
              </w:rPr>
            </w:pPr>
          </w:p>
        </w:tc>
      </w:tr>
      <w:tr w:rsidR="00247DEE" w14:paraId="487E309A" w14:textId="77777777" w:rsidTr="00031984">
        <w:tc>
          <w:tcPr>
            <w:tcW w:w="4529" w:type="dxa"/>
          </w:tcPr>
          <w:p w14:paraId="469E0905" w14:textId="69A936AA" w:rsidR="00247DEE" w:rsidRPr="00247DEE" w:rsidRDefault="00247DEE" w:rsidP="00247DEE">
            <w:pPr>
              <w:widowControl/>
              <w:jc w:val="both"/>
              <w:rPr>
                <w:rFonts w:ascii="Times New Roman" w:hAnsi="Times New Roman" w:cs="Times New Roman"/>
                <w:color w:val="000000" w:themeColor="text1"/>
                <w:sz w:val="22"/>
                <w:szCs w:val="22"/>
              </w:rPr>
            </w:pPr>
            <w:r w:rsidRPr="00247DEE">
              <w:rPr>
                <w:rFonts w:ascii="Times New Roman" w:hAnsi="Times New Roman" w:cs="Times New Roman"/>
                <w:color w:val="000000" w:themeColor="text1"/>
                <w:sz w:val="22"/>
                <w:szCs w:val="22"/>
              </w:rPr>
              <w:t>7.18.</w:t>
            </w:r>
            <w:r>
              <w:rPr>
                <w:rFonts w:ascii="Times New Roman" w:hAnsi="Times New Roman" w:cs="Times New Roman"/>
                <w:color w:val="000000" w:themeColor="text1"/>
                <w:sz w:val="22"/>
                <w:szCs w:val="22"/>
              </w:rPr>
              <w:t xml:space="preserve"> </w:t>
            </w:r>
            <w:r w:rsidRPr="00247DEE">
              <w:rPr>
                <w:rFonts w:ascii="Times New Roman" w:hAnsi="Times New Roman" w:cs="Times New Roman"/>
                <w:color w:val="000000" w:themeColor="text1"/>
                <w:sz w:val="22"/>
                <w:szCs w:val="22"/>
              </w:rPr>
              <w:t>Sözleşme sonrası, ürünlerin (cihaz/yazılım) sözleşmede belirtilen sürede teslim edilememesi halinde gecikilen her takvim günü için, sözleşme bedelinin % 0,006’sı (Binde Altısı) oranında ceza ödeyecektir. Teslim süresi içerisinde, doğrudan Yüklenici’den kaynaklanmayan veya mücbir sebeplerden dolayı teslimin gecikmesi halinde, Yüklenici kuruma teslim süresi ile ilgili değişiklik talebini sunacak ve İdare değerlendirecektir.</w:t>
            </w:r>
          </w:p>
        </w:tc>
        <w:tc>
          <w:tcPr>
            <w:tcW w:w="4530" w:type="dxa"/>
          </w:tcPr>
          <w:p w14:paraId="37CCD7C3" w14:textId="77777777" w:rsidR="00247DEE" w:rsidRDefault="00247DEE">
            <w:pPr>
              <w:widowControl/>
              <w:rPr>
                <w:rFonts w:ascii="Times New Roman" w:hAnsi="Times New Roman" w:cs="Times New Roman"/>
                <w:b/>
                <w:color w:val="000000" w:themeColor="text1"/>
                <w:sz w:val="22"/>
                <w:szCs w:val="22"/>
              </w:rPr>
            </w:pPr>
          </w:p>
        </w:tc>
      </w:tr>
    </w:tbl>
    <w:p w14:paraId="0B21542A" w14:textId="5962F948" w:rsidR="00031984" w:rsidRDefault="00031984">
      <w:pPr>
        <w:widowControl/>
        <w:rPr>
          <w:rFonts w:ascii="Times New Roman" w:hAnsi="Times New Roman" w:cs="Times New Roman"/>
          <w:b/>
          <w:color w:val="000000" w:themeColor="text1"/>
          <w:sz w:val="22"/>
          <w:szCs w:val="22"/>
        </w:rPr>
      </w:pPr>
    </w:p>
    <w:p w14:paraId="450223B6" w14:textId="0EB4D4F5" w:rsidR="00031984" w:rsidRDefault="00031984">
      <w:pPr>
        <w:widowControl/>
        <w:rPr>
          <w:rFonts w:ascii="Times New Roman" w:hAnsi="Times New Roman" w:cs="Times New Roman"/>
          <w:b/>
          <w:color w:val="000000" w:themeColor="text1"/>
          <w:sz w:val="22"/>
          <w:szCs w:val="22"/>
        </w:rPr>
      </w:pPr>
    </w:p>
    <w:p w14:paraId="4A5A6C15" w14:textId="1C7781F6" w:rsidR="00031984" w:rsidRDefault="00031984">
      <w:pPr>
        <w:widowControl/>
        <w:rPr>
          <w:rFonts w:ascii="Times New Roman" w:hAnsi="Times New Roman" w:cs="Times New Roman"/>
          <w:b/>
          <w:color w:val="000000" w:themeColor="text1"/>
          <w:sz w:val="22"/>
          <w:szCs w:val="22"/>
        </w:rPr>
      </w:pPr>
    </w:p>
    <w:p w14:paraId="2FC18CF1" w14:textId="716C41CF" w:rsidR="00031984" w:rsidRDefault="00031984">
      <w:pPr>
        <w:widowControl/>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br w:type="page"/>
      </w:r>
    </w:p>
    <w:p w14:paraId="61258481" w14:textId="77777777" w:rsidR="00031984" w:rsidRDefault="00031984">
      <w:pPr>
        <w:widowControl/>
        <w:rPr>
          <w:rFonts w:ascii="Times New Roman" w:hAnsi="Times New Roman" w:cs="Times New Roman"/>
          <w:b/>
          <w:color w:val="000000" w:themeColor="text1"/>
          <w:sz w:val="22"/>
          <w:szCs w:val="22"/>
        </w:rPr>
      </w:pPr>
    </w:p>
    <w:p w14:paraId="76460F6A" w14:textId="6224A43E" w:rsidR="00906A7E" w:rsidRDefault="00271404">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Ek </w:t>
      </w:r>
      <w:r w:rsidR="003E6DF5">
        <w:rPr>
          <w:rFonts w:ascii="Times New Roman" w:hAnsi="Times New Roman" w:cs="Times New Roman"/>
          <w:b/>
          <w:color w:val="000000" w:themeColor="text1"/>
          <w:sz w:val="22"/>
          <w:szCs w:val="22"/>
        </w:rPr>
        <w:t>7</w:t>
      </w:r>
    </w:p>
    <w:p w14:paraId="78CA50B0" w14:textId="77777777" w:rsidR="00906A7E" w:rsidRDefault="00906A7E">
      <w:pPr>
        <w:jc w:val="center"/>
        <w:rPr>
          <w:rFonts w:ascii="Times New Roman" w:hAnsi="Times New Roman" w:cs="Times New Roman"/>
          <w:b/>
          <w:color w:val="000000" w:themeColor="text1"/>
          <w:sz w:val="22"/>
          <w:szCs w:val="22"/>
        </w:rPr>
      </w:pPr>
    </w:p>
    <w:p w14:paraId="04866175" w14:textId="77777777" w:rsidR="00906A7E" w:rsidRDefault="00271404">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KESİN TEMİNAT MEKTUBU</w:t>
      </w:r>
    </w:p>
    <w:p w14:paraId="3255802D" w14:textId="77777777" w:rsidR="00906A7E" w:rsidRDefault="00906A7E">
      <w:pPr>
        <w:rPr>
          <w:rFonts w:ascii="Times New Roman" w:hAnsi="Times New Roman" w:cs="Times New Roman"/>
          <w:color w:val="000000" w:themeColor="text1"/>
          <w:sz w:val="22"/>
          <w:szCs w:val="22"/>
        </w:rPr>
      </w:pPr>
    </w:p>
    <w:p w14:paraId="1522FA71"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 _/_ _/_ _ _ _</w:t>
      </w:r>
    </w:p>
    <w:p w14:paraId="79EE8E73"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 ................</w:t>
      </w:r>
    </w:p>
    <w:p w14:paraId="4FDBC3F8"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14:paraId="3CF9D40A" w14:textId="56046A53"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İdarenizce yapılan FRIT</w:t>
      </w:r>
      <w:r w:rsidR="003E6DF5">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-MOLSS-WB-M-07 kayıt nolu ihale sonucunda "</w:t>
      </w:r>
      <w:r w:rsidR="00660AD6" w:rsidRPr="00660AD6">
        <w:rPr>
          <w:rFonts w:ascii="Times New Roman" w:hAnsi="Times New Roman" w:cs="Times New Roman"/>
          <w:color w:val="000000" w:themeColor="text1"/>
          <w:sz w:val="22"/>
          <w:szCs w:val="22"/>
        </w:rPr>
        <w:t>Uluslararası İşgücü Genel Müdürlüğü Bilgi Sistemleri Merkezi Yedekleme Cihazı ve Yedekleme Yazılımı Mal Alımı</w:t>
      </w:r>
      <w:r>
        <w:rPr>
          <w:rFonts w:ascii="Times New Roman" w:hAnsi="Times New Roman" w:cs="Times New Roman"/>
          <w:color w:val="000000" w:themeColor="text1"/>
          <w:sz w:val="22"/>
          <w:szCs w:val="22"/>
        </w:rPr>
        <w:t>”nı taahhüt eden Satıcı [Satıcının adı]‘nın ihale dokümanı ve sözleşme hükümlerini yerine getirmek üzere vermek zorunda olduğu kesin teminat tutarı [kesin teminatın tutarı] ......’yi  [bankanın adı] garanti ettiğinden, Satıcı; taahhüdünü anılan Kanunlar ile ihale dokümanı ve sözleşme hükümlerine göre kısmen veya tamamen yerine getirmediği taktirde,</w:t>
      </w:r>
    </w:p>
    <w:p w14:paraId="57486065" w14:textId="77777777" w:rsidR="00906A7E" w:rsidRDefault="00906A7E">
      <w:pPr>
        <w:jc w:val="both"/>
        <w:rPr>
          <w:rFonts w:ascii="Times New Roman" w:hAnsi="Times New Roman" w:cs="Times New Roman"/>
          <w:color w:val="000000" w:themeColor="text1"/>
          <w:sz w:val="22"/>
          <w:szCs w:val="22"/>
        </w:rPr>
      </w:pPr>
    </w:p>
    <w:p w14:paraId="0EA6D797"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Protesto çekmeye, hüküm ve adı geçenin iznini almaya gerek kalmaksızın ve [Satıcının adı]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[bankanın adı] imza atmaya yetkili temsilcisi ve sorumlusu sıfatıyla ve [bankanın adı] ad ve hesabına taahhüt ve beyan ederiz. Bu teminat mektubu _ _/_ _/_ _ _ _tarihine kadar geçerli olup, bu tarihe kadar elimize geçecek şekilde tarafınızdan yazılı tazmin talebinde bulunulmadığı takdirde hükümsüz olacaktır.</w:t>
      </w:r>
    </w:p>
    <w:p w14:paraId="31A9679D" w14:textId="77777777" w:rsidR="00906A7E" w:rsidRDefault="00906A7E">
      <w:pPr>
        <w:rPr>
          <w:rFonts w:ascii="Times New Roman" w:hAnsi="Times New Roman" w:cs="Times New Roman"/>
          <w:color w:val="000000" w:themeColor="text1"/>
          <w:sz w:val="22"/>
          <w:szCs w:val="22"/>
        </w:rPr>
      </w:pPr>
    </w:p>
    <w:p w14:paraId="4AF8CEDF" w14:textId="77777777" w:rsidR="00906A7E" w:rsidRDefault="00906A7E">
      <w:pPr>
        <w:rPr>
          <w:rFonts w:ascii="Times New Roman" w:hAnsi="Times New Roman" w:cs="Times New Roman"/>
          <w:color w:val="000000" w:themeColor="text1"/>
          <w:sz w:val="22"/>
          <w:szCs w:val="22"/>
        </w:rPr>
      </w:pPr>
    </w:p>
    <w:p w14:paraId="46251CE0"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[bankanın adı]</w:t>
      </w:r>
    </w:p>
    <w:p w14:paraId="18D18B61"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[banka şubesinin adı] Şubesi</w:t>
      </w:r>
    </w:p>
    <w:p w14:paraId="39DCBF16"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[banka] Yetkililerinin</w:t>
      </w:r>
    </w:p>
    <w:p w14:paraId="649B8755"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İsim, unvan ve imzası</w:t>
      </w:r>
    </w:p>
    <w:p w14:paraId="3DA3A7A3" w14:textId="77777777" w:rsidR="00906A7E" w:rsidRDefault="00906A7E">
      <w:pPr>
        <w:rPr>
          <w:rFonts w:ascii="Times New Roman" w:hAnsi="Times New Roman" w:cs="Times New Roman"/>
          <w:color w:val="000000" w:themeColor="text1"/>
          <w:sz w:val="22"/>
          <w:szCs w:val="22"/>
        </w:rPr>
      </w:pPr>
    </w:p>
    <w:p w14:paraId="4A62F74C" w14:textId="77777777" w:rsidR="00906A7E" w:rsidRDefault="00906A7E">
      <w:pPr>
        <w:rPr>
          <w:rFonts w:ascii="Times New Roman" w:hAnsi="Times New Roman" w:cs="Times New Roman"/>
          <w:color w:val="000000" w:themeColor="text1"/>
          <w:sz w:val="22"/>
          <w:szCs w:val="22"/>
        </w:rPr>
      </w:pPr>
    </w:p>
    <w:p w14:paraId="51B60BB4"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Yabancı bankaların veya benzeri kredi kuruluşlarının kontrgarantilerine dayanılarak verilecek mektuplarda, kontrgarantiyi veren yabancı banka veya kredi kuruluşunun ismi ve teminatın kontrgarantili olduğu belirtilecektir.</w:t>
      </w:r>
    </w:p>
    <w:p w14:paraId="4FEBE436" w14:textId="77777777" w:rsidR="00906A7E" w:rsidRDefault="00906A7E">
      <w:pPr>
        <w:jc w:val="both"/>
        <w:rPr>
          <w:rFonts w:ascii="Times New Roman" w:hAnsi="Times New Roman" w:cs="Times New Roman"/>
          <w:color w:val="FF0000"/>
          <w:sz w:val="22"/>
          <w:szCs w:val="22"/>
        </w:rPr>
      </w:pPr>
    </w:p>
    <w:p w14:paraId="279ED412" w14:textId="77777777" w:rsidR="00906A7E" w:rsidRDefault="00906A7E">
      <w:pPr>
        <w:rPr>
          <w:rFonts w:ascii="Times New Roman" w:hAnsi="Times New Roman" w:cs="Times New Roman"/>
          <w:color w:val="FF0000"/>
          <w:sz w:val="24"/>
          <w:szCs w:val="24"/>
        </w:rPr>
      </w:pPr>
    </w:p>
    <w:p w14:paraId="133A71F6" w14:textId="77777777" w:rsidR="00906A7E" w:rsidRDefault="00906A7E">
      <w:pPr>
        <w:rPr>
          <w:rFonts w:ascii="Times New Roman" w:hAnsi="Times New Roman" w:cs="Times New Roman"/>
          <w:color w:val="FF0000"/>
          <w:sz w:val="24"/>
          <w:szCs w:val="24"/>
        </w:rPr>
      </w:pPr>
    </w:p>
    <w:p w14:paraId="44329F6B" w14:textId="77777777" w:rsidR="00906A7E" w:rsidRDefault="00906A7E">
      <w:pPr>
        <w:rPr>
          <w:rFonts w:ascii="Times New Roman" w:hAnsi="Times New Roman" w:cs="Times New Roman"/>
          <w:color w:val="FF0000"/>
          <w:sz w:val="24"/>
          <w:szCs w:val="24"/>
        </w:rPr>
      </w:pPr>
    </w:p>
    <w:p w14:paraId="651A966C" w14:textId="77777777" w:rsidR="00906A7E" w:rsidRDefault="00906A7E">
      <w:pPr>
        <w:rPr>
          <w:rFonts w:ascii="Times New Roman" w:hAnsi="Times New Roman" w:cs="Times New Roman"/>
          <w:color w:val="FF0000"/>
          <w:sz w:val="24"/>
          <w:szCs w:val="24"/>
        </w:rPr>
      </w:pPr>
    </w:p>
    <w:p w14:paraId="4809A32C" w14:textId="77777777" w:rsidR="00906A7E" w:rsidRDefault="00906A7E">
      <w:pPr>
        <w:rPr>
          <w:rFonts w:ascii="Times New Roman" w:hAnsi="Times New Roman" w:cs="Times New Roman"/>
          <w:color w:val="FF0000"/>
          <w:sz w:val="24"/>
          <w:szCs w:val="24"/>
        </w:rPr>
      </w:pPr>
    </w:p>
    <w:p w14:paraId="34C5A514" w14:textId="77777777" w:rsidR="00906A7E" w:rsidRDefault="00906A7E">
      <w:pPr>
        <w:rPr>
          <w:rFonts w:ascii="Times New Roman" w:hAnsi="Times New Roman" w:cs="Times New Roman"/>
          <w:color w:val="FF0000"/>
          <w:sz w:val="24"/>
          <w:szCs w:val="24"/>
        </w:rPr>
      </w:pPr>
    </w:p>
    <w:p w14:paraId="1D5ABECB" w14:textId="77777777" w:rsidR="00906A7E" w:rsidRDefault="00906A7E">
      <w:pPr>
        <w:rPr>
          <w:rFonts w:ascii="Times New Roman" w:hAnsi="Times New Roman" w:cs="Times New Roman"/>
          <w:color w:val="FF0000"/>
          <w:sz w:val="24"/>
          <w:szCs w:val="24"/>
        </w:rPr>
      </w:pPr>
    </w:p>
    <w:p w14:paraId="3D563302" w14:textId="77777777" w:rsidR="00906A7E" w:rsidRDefault="00906A7E">
      <w:pPr>
        <w:rPr>
          <w:rFonts w:ascii="Times New Roman" w:hAnsi="Times New Roman" w:cs="Times New Roman"/>
          <w:color w:val="FF0000"/>
          <w:sz w:val="24"/>
          <w:szCs w:val="24"/>
        </w:rPr>
      </w:pPr>
    </w:p>
    <w:p w14:paraId="2EEFB596" w14:textId="77777777" w:rsidR="00906A7E" w:rsidRDefault="00906A7E">
      <w:pPr>
        <w:rPr>
          <w:rFonts w:ascii="Times New Roman" w:hAnsi="Times New Roman" w:cs="Times New Roman"/>
          <w:color w:val="FF0000"/>
          <w:sz w:val="24"/>
          <w:szCs w:val="24"/>
        </w:rPr>
      </w:pPr>
    </w:p>
    <w:p w14:paraId="3D15F783" w14:textId="77777777" w:rsidR="00906A7E" w:rsidRDefault="00906A7E">
      <w:pPr>
        <w:rPr>
          <w:rFonts w:ascii="Times New Roman" w:hAnsi="Times New Roman" w:cs="Times New Roman"/>
          <w:color w:val="FF0000"/>
          <w:sz w:val="24"/>
          <w:szCs w:val="24"/>
        </w:rPr>
      </w:pPr>
    </w:p>
    <w:p w14:paraId="0EC52307" w14:textId="77777777" w:rsidR="00906A7E" w:rsidRDefault="00906A7E">
      <w:pPr>
        <w:rPr>
          <w:rFonts w:ascii="Times New Roman" w:hAnsi="Times New Roman" w:cs="Times New Roman"/>
          <w:color w:val="FF0000"/>
          <w:sz w:val="24"/>
          <w:szCs w:val="24"/>
        </w:rPr>
      </w:pPr>
    </w:p>
    <w:p w14:paraId="3BDD6D21" w14:textId="77777777" w:rsidR="00906A7E" w:rsidRDefault="00906A7E">
      <w:pPr>
        <w:rPr>
          <w:rFonts w:ascii="Times New Roman" w:hAnsi="Times New Roman" w:cs="Times New Roman"/>
          <w:color w:val="FF0000"/>
          <w:sz w:val="24"/>
          <w:szCs w:val="24"/>
        </w:rPr>
      </w:pPr>
    </w:p>
    <w:p w14:paraId="38B05D8F" w14:textId="77777777" w:rsidR="00906A7E" w:rsidRDefault="00906A7E">
      <w:pPr>
        <w:rPr>
          <w:rFonts w:ascii="Times New Roman" w:hAnsi="Times New Roman" w:cs="Times New Roman"/>
          <w:color w:val="FF0000"/>
          <w:sz w:val="24"/>
          <w:szCs w:val="24"/>
        </w:rPr>
      </w:pPr>
    </w:p>
    <w:p w14:paraId="6102173B" w14:textId="77777777" w:rsidR="00906A7E" w:rsidRDefault="00906A7E">
      <w:pPr>
        <w:rPr>
          <w:rFonts w:ascii="Times New Roman" w:hAnsi="Times New Roman" w:cs="Times New Roman"/>
          <w:color w:val="FF0000"/>
          <w:sz w:val="24"/>
          <w:szCs w:val="24"/>
        </w:rPr>
      </w:pPr>
    </w:p>
    <w:p w14:paraId="28421BEF" w14:textId="77777777" w:rsidR="00906A7E" w:rsidRDefault="00906A7E">
      <w:pPr>
        <w:rPr>
          <w:rFonts w:ascii="Times New Roman" w:hAnsi="Times New Roman" w:cs="Times New Roman"/>
          <w:color w:val="FF0000"/>
          <w:sz w:val="24"/>
          <w:szCs w:val="24"/>
        </w:rPr>
      </w:pPr>
    </w:p>
    <w:p w14:paraId="0B367013" w14:textId="77777777" w:rsidR="00906A7E" w:rsidRDefault="00906A7E">
      <w:pPr>
        <w:rPr>
          <w:rFonts w:ascii="Times New Roman" w:hAnsi="Times New Roman" w:cs="Times New Roman"/>
          <w:color w:val="FF0000"/>
          <w:sz w:val="24"/>
          <w:szCs w:val="24"/>
        </w:rPr>
      </w:pPr>
    </w:p>
    <w:p w14:paraId="427650FC" w14:textId="77777777" w:rsidR="00906A7E" w:rsidRDefault="00906A7E">
      <w:pPr>
        <w:rPr>
          <w:rFonts w:ascii="Times New Roman" w:hAnsi="Times New Roman" w:cs="Times New Roman"/>
          <w:color w:val="FF0000"/>
          <w:sz w:val="24"/>
          <w:szCs w:val="24"/>
        </w:rPr>
      </w:pPr>
    </w:p>
    <w:p w14:paraId="500DA358" w14:textId="77777777" w:rsidR="00906A7E" w:rsidRDefault="00906A7E">
      <w:pPr>
        <w:rPr>
          <w:rFonts w:ascii="Times New Roman" w:hAnsi="Times New Roman" w:cs="Times New Roman"/>
          <w:b/>
          <w:color w:val="000000" w:themeColor="text1"/>
          <w:sz w:val="22"/>
          <w:szCs w:val="22"/>
          <w:u w:val="single"/>
        </w:rPr>
      </w:pPr>
    </w:p>
    <w:p w14:paraId="364051F8" w14:textId="77777777" w:rsidR="00906A7E" w:rsidRDefault="00271404">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Ek </w:t>
      </w:r>
      <w:r w:rsidR="003E6DF5">
        <w:rPr>
          <w:rFonts w:ascii="Times New Roman" w:hAnsi="Times New Roman" w:cs="Times New Roman"/>
          <w:b/>
          <w:color w:val="000000" w:themeColor="text1"/>
          <w:sz w:val="22"/>
          <w:szCs w:val="22"/>
        </w:rPr>
        <w:t>8</w:t>
      </w:r>
    </w:p>
    <w:p w14:paraId="5C955941" w14:textId="77777777" w:rsidR="00906A7E" w:rsidRDefault="00906A7E">
      <w:pPr>
        <w:rPr>
          <w:rFonts w:ascii="Times New Roman" w:hAnsi="Times New Roman" w:cs="Times New Roman"/>
          <w:b/>
          <w:color w:val="000000" w:themeColor="text1"/>
          <w:sz w:val="22"/>
          <w:szCs w:val="22"/>
        </w:rPr>
      </w:pPr>
    </w:p>
    <w:p w14:paraId="688DFB5C" w14:textId="77777777" w:rsidR="00906A7E" w:rsidRDefault="00271404">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ÖZEL İŞ ORTAKLIĞI BEYANNAMESİ</w:t>
      </w:r>
    </w:p>
    <w:p w14:paraId="29F0F614" w14:textId="77777777" w:rsidR="00906A7E" w:rsidRDefault="00906A7E">
      <w:pPr>
        <w:jc w:val="both"/>
        <w:rPr>
          <w:rFonts w:ascii="Times New Roman" w:hAnsi="Times New Roman" w:cs="Times New Roman"/>
          <w:b/>
          <w:color w:val="000000" w:themeColor="text1"/>
          <w:sz w:val="22"/>
          <w:szCs w:val="22"/>
        </w:rPr>
      </w:pPr>
    </w:p>
    <w:p w14:paraId="1C1D2832" w14:textId="77777777" w:rsidR="00906A7E" w:rsidRDefault="00906A7E">
      <w:pPr>
        <w:jc w:val="both"/>
        <w:rPr>
          <w:rFonts w:ascii="Times New Roman" w:hAnsi="Times New Roman" w:cs="Times New Roman"/>
          <w:color w:val="000000" w:themeColor="text1"/>
          <w:sz w:val="22"/>
          <w:szCs w:val="22"/>
        </w:rPr>
      </w:pPr>
    </w:p>
    <w:p w14:paraId="259BD238" w14:textId="4331BEF0"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T.C. Çalışma ve Sosyal Güvenlik Bakanlığı Uluslararası İşgücü Genel Müdürlüğü tarafından FRIT</w:t>
      </w:r>
      <w:r w:rsidR="003E6DF5">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-MOLSS-WB-M-07 kayıt no ile ihale çıkartılmış olan “</w:t>
      </w:r>
      <w:r w:rsidR="00660AD6" w:rsidRPr="00660AD6">
        <w:rPr>
          <w:rFonts w:ascii="Times New Roman" w:hAnsi="Times New Roman" w:cs="Times New Roman"/>
          <w:color w:val="000000" w:themeColor="text1"/>
          <w:sz w:val="22"/>
          <w:szCs w:val="22"/>
        </w:rPr>
        <w:t>Uluslararası İşgücü Genel Müdürlüğü Bilgi Sistemleri Merkezi Yedekleme Cihazı ve Yedekleme Yazılımı Mal Alımı</w:t>
      </w:r>
      <w:r>
        <w:rPr>
          <w:rFonts w:ascii="Times New Roman" w:hAnsi="Times New Roman" w:cs="Times New Roman"/>
          <w:color w:val="000000" w:themeColor="text1"/>
          <w:sz w:val="22"/>
          <w:szCs w:val="22"/>
        </w:rPr>
        <w:t>”nın teklife davet birim fiyat bedel; satın alma yöntemi ile satın alınması işi için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 ‘dır.</w:t>
      </w:r>
    </w:p>
    <w:p w14:paraId="65DC6FD4" w14:textId="77777777" w:rsidR="00906A7E" w:rsidRDefault="00906A7E">
      <w:pPr>
        <w:jc w:val="both"/>
        <w:rPr>
          <w:rFonts w:ascii="Times New Roman" w:hAnsi="Times New Roman" w:cs="Times New Roman"/>
          <w:color w:val="000000" w:themeColor="text1"/>
          <w:sz w:val="22"/>
          <w:szCs w:val="22"/>
        </w:rPr>
      </w:pPr>
    </w:p>
    <w:p w14:paraId="54BB0EC7"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akit 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T.C. Çalışma ve Sosyal Güvenlik Bakanlığı Uluslararası İşgücü Genel Müdürlüğü veya görevlendireceği özel veya tüzel kişilerin yetkili olacağını, İdare’ce pilot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2732BE50" w14:textId="77777777" w:rsidR="00906A7E" w:rsidRDefault="00906A7E">
      <w:pPr>
        <w:rPr>
          <w:rFonts w:ascii="Times New Roman" w:hAnsi="Times New Roman" w:cs="Times New Roman"/>
          <w:color w:val="000000" w:themeColor="text1"/>
          <w:sz w:val="22"/>
          <w:szCs w:val="22"/>
        </w:rPr>
      </w:pPr>
    </w:p>
    <w:p w14:paraId="60BBCA9E"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Sıra No.</w:t>
      </w:r>
      <w:r>
        <w:rPr>
          <w:rFonts w:ascii="Times New Roman" w:hAnsi="Times New Roman" w:cs="Times New Roman"/>
          <w:color w:val="000000" w:themeColor="text1"/>
          <w:sz w:val="22"/>
          <w:szCs w:val="22"/>
        </w:rPr>
        <w:tab/>
        <w:t>İş ortaklığının ortağının adı</w:t>
      </w:r>
      <w:r>
        <w:rPr>
          <w:rFonts w:ascii="Times New Roman" w:hAnsi="Times New Roman" w:cs="Times New Roman"/>
          <w:color w:val="000000" w:themeColor="text1"/>
          <w:sz w:val="22"/>
          <w:szCs w:val="22"/>
        </w:rPr>
        <w:tab/>
        <w:t>Ortaklık oranı</w:t>
      </w:r>
      <w:r>
        <w:rPr>
          <w:rFonts w:ascii="Times New Roman" w:hAnsi="Times New Roman" w:cs="Times New Roman"/>
          <w:color w:val="000000" w:themeColor="text1"/>
          <w:sz w:val="22"/>
          <w:szCs w:val="22"/>
        </w:rPr>
        <w:tab/>
        <w:t>Tebligat adresi</w:t>
      </w:r>
    </w:p>
    <w:p w14:paraId="1F58FB26"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33A79BED"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401592A3"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16A75241" w14:textId="77777777" w:rsidR="00906A7E" w:rsidRDefault="00906A7E">
      <w:pPr>
        <w:rPr>
          <w:rFonts w:ascii="Times New Roman" w:hAnsi="Times New Roman" w:cs="Times New Roman"/>
          <w:color w:val="000000" w:themeColor="text1"/>
          <w:sz w:val="22"/>
          <w:szCs w:val="22"/>
        </w:rPr>
      </w:pPr>
    </w:p>
    <w:p w14:paraId="2C0B55B1" w14:textId="77777777" w:rsidR="00906A7E" w:rsidRDefault="00906A7E">
      <w:pPr>
        <w:rPr>
          <w:rFonts w:ascii="Times New Roman" w:hAnsi="Times New Roman" w:cs="Times New Roman"/>
          <w:color w:val="000000" w:themeColor="text1"/>
          <w:sz w:val="22"/>
          <w:szCs w:val="22"/>
        </w:rPr>
      </w:pPr>
    </w:p>
    <w:p w14:paraId="49E3251E" w14:textId="77777777" w:rsidR="00906A7E" w:rsidRDefault="00906A7E">
      <w:pPr>
        <w:rPr>
          <w:rFonts w:ascii="Times New Roman" w:hAnsi="Times New Roman" w:cs="Times New Roman"/>
          <w:color w:val="000000" w:themeColor="text1"/>
          <w:sz w:val="22"/>
          <w:szCs w:val="22"/>
        </w:rPr>
      </w:pPr>
    </w:p>
    <w:p w14:paraId="2A13C41F" w14:textId="77777777" w:rsidR="00906A7E" w:rsidRDefault="0027140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LİDER PİLOT ORTAK</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           ÖZEL ORTAK</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        ÖZEL ORTAK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53579308" w14:textId="77777777" w:rsidR="00906A7E" w:rsidRDefault="00271404">
      <w:pPr>
        <w:ind w:left="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İmza</w:t>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t xml:space="preserve">     İmza</w:t>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    İmza</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61B07578" w14:textId="77777777" w:rsidR="00906A7E" w:rsidRDefault="00906A7E">
      <w:pPr>
        <w:rPr>
          <w:rFonts w:ascii="Times New Roman" w:hAnsi="Times New Roman" w:cs="Times New Roman"/>
          <w:color w:val="FF0000"/>
          <w:sz w:val="22"/>
          <w:szCs w:val="22"/>
        </w:rPr>
      </w:pPr>
    </w:p>
    <w:p w14:paraId="49975515" w14:textId="77777777" w:rsidR="00906A7E" w:rsidRDefault="00906A7E">
      <w:pPr>
        <w:rPr>
          <w:rFonts w:ascii="Times New Roman" w:hAnsi="Times New Roman" w:cs="Times New Roman"/>
          <w:color w:val="FF0000"/>
          <w:sz w:val="24"/>
          <w:szCs w:val="24"/>
        </w:rPr>
      </w:pPr>
    </w:p>
    <w:p w14:paraId="4DA7F453" w14:textId="77777777" w:rsidR="00906A7E" w:rsidRDefault="00906A7E">
      <w:pPr>
        <w:rPr>
          <w:rFonts w:ascii="Times New Roman" w:hAnsi="Times New Roman" w:cs="Times New Roman"/>
          <w:color w:val="FF0000"/>
          <w:sz w:val="24"/>
          <w:szCs w:val="24"/>
        </w:rPr>
      </w:pPr>
    </w:p>
    <w:p w14:paraId="3F54EAFF" w14:textId="77777777" w:rsidR="00906A7E" w:rsidRDefault="00906A7E">
      <w:pPr>
        <w:rPr>
          <w:rFonts w:ascii="Times New Roman" w:hAnsi="Times New Roman" w:cs="Times New Roman"/>
          <w:color w:val="FF0000"/>
          <w:sz w:val="24"/>
          <w:szCs w:val="24"/>
        </w:rPr>
      </w:pPr>
    </w:p>
    <w:p w14:paraId="37C8001E" w14:textId="77777777" w:rsidR="00906A7E" w:rsidRDefault="00271404">
      <w:pPr>
        <w:widowControl/>
        <w:rPr>
          <w:rFonts w:ascii="Times New Roman" w:hAnsi="Times New Roman" w:cs="Times New Roman"/>
          <w:color w:val="FF0000"/>
          <w:sz w:val="24"/>
          <w:szCs w:val="24"/>
        </w:rPr>
      </w:pPr>
      <w:r>
        <w:br w:type="page"/>
      </w:r>
    </w:p>
    <w:p w14:paraId="0EB963AE" w14:textId="77777777" w:rsidR="00906A7E" w:rsidRDefault="00271404">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lastRenderedPageBreak/>
        <w:t xml:space="preserve">Ek </w:t>
      </w:r>
      <w:r w:rsidR="003E6DF5">
        <w:rPr>
          <w:rFonts w:ascii="Times New Roman" w:hAnsi="Times New Roman" w:cs="Times New Roman"/>
          <w:b/>
          <w:color w:val="000000" w:themeColor="text1"/>
          <w:sz w:val="22"/>
          <w:szCs w:val="22"/>
        </w:rPr>
        <w:t>9</w:t>
      </w:r>
    </w:p>
    <w:p w14:paraId="7931C972" w14:textId="77777777" w:rsidR="00906A7E" w:rsidRDefault="00271404">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SAHTECİLİK VE YOLSUZLUK</w:t>
      </w:r>
    </w:p>
    <w:p w14:paraId="060A264F" w14:textId="77777777" w:rsidR="00906A7E" w:rsidRDefault="00906A7E">
      <w:pPr>
        <w:jc w:val="both"/>
        <w:rPr>
          <w:rFonts w:ascii="Times New Roman" w:hAnsi="Times New Roman" w:cs="Times New Roman"/>
          <w:color w:val="000000" w:themeColor="text1"/>
          <w:sz w:val="22"/>
          <w:szCs w:val="22"/>
        </w:rPr>
      </w:pPr>
    </w:p>
    <w:p w14:paraId="4E6C5CF8" w14:textId="77777777" w:rsidR="00906A7E" w:rsidRDefault="00271404">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r>
        <w:rPr>
          <w:rFonts w:ascii="Times New Roman" w:hAnsi="Times New Roman" w:cs="Times New Roman"/>
          <w:b/>
          <w:color w:val="000000" w:themeColor="text1"/>
          <w:sz w:val="22"/>
          <w:szCs w:val="22"/>
        </w:rPr>
        <w:tab/>
        <w:t>Amaç</w:t>
      </w:r>
    </w:p>
    <w:p w14:paraId="2E377FBE"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r>
        <w:rPr>
          <w:rFonts w:ascii="Times New Roman" w:hAnsi="Times New Roman" w:cs="Times New Roman"/>
          <w:color w:val="000000" w:themeColor="text1"/>
          <w:sz w:val="22"/>
          <w:szCs w:val="22"/>
        </w:rPr>
        <w:tab/>
        <w:t>Banka’nın Yatırım Projesi Finansmanı operasyonları kapsamında gerçekleştirilen ihalelerde, Banka’nın Yolsuzlukla Mücadele Kılavuzu ve iş bu Ek 8 hükümleri uygulanır.</w:t>
      </w:r>
    </w:p>
    <w:p w14:paraId="222C7A36" w14:textId="77777777" w:rsidR="00906A7E" w:rsidRDefault="00906A7E">
      <w:pPr>
        <w:jc w:val="both"/>
        <w:rPr>
          <w:rFonts w:ascii="Times New Roman" w:hAnsi="Times New Roman" w:cs="Times New Roman"/>
          <w:color w:val="000000" w:themeColor="text1"/>
          <w:sz w:val="22"/>
          <w:szCs w:val="22"/>
        </w:rPr>
      </w:pPr>
    </w:p>
    <w:p w14:paraId="1F592975" w14:textId="77777777" w:rsidR="00906A7E" w:rsidRDefault="00271404">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2.</w:t>
      </w:r>
      <w:r>
        <w:rPr>
          <w:rFonts w:ascii="Times New Roman" w:hAnsi="Times New Roman" w:cs="Times New Roman"/>
          <w:b/>
          <w:color w:val="000000" w:themeColor="text1"/>
          <w:sz w:val="22"/>
          <w:szCs w:val="22"/>
        </w:rPr>
        <w:tab/>
        <w:t xml:space="preserve">Gereklilikler </w:t>
      </w:r>
    </w:p>
    <w:p w14:paraId="3A983E0D"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w:t>
      </w:r>
      <w:r>
        <w:rPr>
          <w:rFonts w:ascii="Times New Roman" w:hAnsi="Times New Roman" w:cs="Times New Roman"/>
          <w:color w:val="000000" w:themeColor="text1"/>
          <w:sz w:val="22"/>
          <w:szCs w:val="22"/>
        </w:rPr>
        <w:tab/>
        <w:t>Banka, yürürlükteki politikaları gereği, (Banka kredilerinin lehtarları da dahil olmak üzere) Borçluların, İsteklilerin,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ve Sahtecilik ve Yolsuzluktan kaçınmalarını istemektedir.</w:t>
      </w:r>
    </w:p>
    <w:p w14:paraId="7D915CAC" w14:textId="77777777" w:rsidR="00906A7E" w:rsidRDefault="00906A7E">
      <w:pPr>
        <w:jc w:val="both"/>
        <w:rPr>
          <w:rFonts w:ascii="Times New Roman" w:hAnsi="Times New Roman" w:cs="Times New Roman"/>
          <w:color w:val="000000" w:themeColor="text1"/>
          <w:sz w:val="22"/>
          <w:szCs w:val="22"/>
        </w:rPr>
      </w:pPr>
    </w:p>
    <w:p w14:paraId="4C9D3E86" w14:textId="77777777" w:rsidR="00906A7E" w:rsidRDefault="0027140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w:t>
      </w:r>
      <w:r>
        <w:rPr>
          <w:rFonts w:ascii="Times New Roman" w:hAnsi="Times New Roman" w:cs="Times New Roman"/>
          <w:color w:val="000000" w:themeColor="text1"/>
          <w:sz w:val="22"/>
          <w:szCs w:val="22"/>
        </w:rPr>
        <w:tab/>
        <w:t xml:space="preserve">Bu politikayı gözetmek için Banka; </w:t>
      </w:r>
    </w:p>
    <w:p w14:paraId="47748740" w14:textId="77777777" w:rsidR="00906A7E" w:rsidRDefault="00271404">
      <w:pPr>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ab/>
        <w:t>bu hükmün amaçları doğrultusunda aşağıda verilen tanımlamaları yapmaktadır:</w:t>
      </w:r>
    </w:p>
    <w:p w14:paraId="5C7583A8" w14:textId="77777777" w:rsidR="00906A7E" w:rsidRDefault="00271404">
      <w:pPr>
        <w:tabs>
          <w:tab w:val="left" w:pos="1843"/>
        </w:tabs>
        <w:ind w:left="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w:t>
      </w:r>
      <w:r>
        <w:rPr>
          <w:rFonts w:ascii="Times New Roman" w:hAnsi="Times New Roman" w:cs="Times New Roman"/>
          <w:color w:val="000000" w:themeColor="text1"/>
          <w:sz w:val="22"/>
          <w:szCs w:val="22"/>
        </w:rPr>
        <w:tab/>
        <w:t>“Yolsuzluk uygulaması”, bir başka tarafın hareketlerini uygunsuz bir şekilde etkilemek için doğrudan ya da dolaylı olarak herhangi bir değerli şeyin önerilmesi, verilmesi, alınması ya da istenmesi anlamına gelmektedir;</w:t>
      </w:r>
    </w:p>
    <w:p w14:paraId="2348A2F8" w14:textId="77777777" w:rsidR="00906A7E" w:rsidRDefault="00271404">
      <w:pPr>
        <w:tabs>
          <w:tab w:val="left" w:pos="1843"/>
        </w:tabs>
        <w:ind w:left="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ii.</w:t>
      </w:r>
      <w:r>
        <w:rPr>
          <w:rFonts w:ascii="Times New Roman" w:hAnsi="Times New Roman" w:cs="Times New Roman"/>
          <w:color w:val="000000" w:themeColor="text1"/>
          <w:sz w:val="22"/>
          <w:szCs w:val="22"/>
        </w:rPr>
        <w:tab/>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4A0BCE4" w14:textId="77777777" w:rsidR="00906A7E" w:rsidRDefault="00271404">
      <w:pPr>
        <w:tabs>
          <w:tab w:val="left" w:pos="1843"/>
        </w:tabs>
        <w:ind w:left="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iii.</w:t>
      </w:r>
      <w:r>
        <w:rPr>
          <w:rFonts w:ascii="Times New Roman" w:hAnsi="Times New Roman" w:cs="Times New Roman"/>
          <w:color w:val="000000" w:themeColor="text1"/>
          <w:sz w:val="22"/>
          <w:szCs w:val="22"/>
        </w:rPr>
        <w:tab/>
        <w:t>“Hileli uygulama”; iki veya daha fazla taraf arasında, bir başka tarafın eylemlerini uygunsuz bir şekilde etkilemek de dahil olmak üzere uygunsuz bir amaca ulaşmak amacıyla tasarlanmış bir düzenleme anlamına gelmektedir;</w:t>
      </w:r>
    </w:p>
    <w:p w14:paraId="157B4488" w14:textId="77777777" w:rsidR="00906A7E" w:rsidRDefault="00271404">
      <w:pPr>
        <w:tabs>
          <w:tab w:val="left" w:pos="1843"/>
        </w:tabs>
        <w:ind w:left="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iv.</w:t>
      </w:r>
      <w:r>
        <w:rPr>
          <w:rFonts w:ascii="Times New Roman" w:hAnsi="Times New Roman" w:cs="Times New Roman"/>
          <w:color w:val="000000" w:themeColor="text1"/>
          <w:sz w:val="22"/>
          <w:szCs w:val="22"/>
        </w:rPr>
        <w:tab/>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3500D6BF" w14:textId="77777777" w:rsidR="00906A7E" w:rsidRDefault="00271404">
      <w:pPr>
        <w:tabs>
          <w:tab w:val="left" w:pos="1843"/>
        </w:tabs>
        <w:ind w:left="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w:t>
      </w:r>
      <w:r>
        <w:rPr>
          <w:rFonts w:ascii="Times New Roman" w:hAnsi="Times New Roman" w:cs="Times New Roman"/>
          <w:color w:val="000000" w:themeColor="text1"/>
          <w:sz w:val="22"/>
          <w:szCs w:val="22"/>
        </w:rPr>
        <w:tab/>
        <w:t>“Engelleyici uygulama”:</w:t>
      </w:r>
    </w:p>
    <w:p w14:paraId="7C3B1FD8" w14:textId="77777777" w:rsidR="00906A7E" w:rsidRDefault="00271404">
      <w:pPr>
        <w:ind w:left="216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veya</w:t>
      </w:r>
    </w:p>
    <w:p w14:paraId="0341A619" w14:textId="77777777" w:rsidR="00906A7E" w:rsidRDefault="00271404">
      <w:pPr>
        <w:ind w:left="216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 Banka’nın paragraf 2.2.e’de hüküm altına alınan teftiş ve denetim haklarını kullanmasını önemli derecede engellemeye yönelik eylemler anlamına gelmektedir.</w:t>
      </w:r>
    </w:p>
    <w:p w14:paraId="088DADAE" w14:textId="77777777" w:rsidR="00906A7E" w:rsidRDefault="00271404">
      <w:pPr>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w:t>
      </w:r>
      <w:r>
        <w:rPr>
          <w:rFonts w:ascii="Times New Roman" w:hAnsi="Times New Roman" w:cs="Times New Roman"/>
          <w:color w:val="000000" w:themeColor="text1"/>
          <w:sz w:val="22"/>
          <w:szCs w:val="22"/>
        </w:rPr>
        <w:tab/>
        <w:t>Sözleşme için önerilen şirketin/kuruluşun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Banka’nın tespit etmesi halinde, bahse konu teklifi reddedecektir;</w:t>
      </w:r>
    </w:p>
    <w:p w14:paraId="3E4CA037" w14:textId="77777777" w:rsidR="00906A7E" w:rsidRDefault="00271404">
      <w:pPr>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ab/>
        <w:t xml:space="preserve">Herhangi bir zamanda Borçlunun ya da Kredi tutarlarından herhangi bir bölümünün alıcısının temsilcilerinin seçim sürecinde ya da söz konusu sözleşmenin imzalanması sırasında yolsuzluk, sahtecilik, hileli uygulama, baskıcı uygulama ya da engelleyici uygulamaya başvurduğunun ve Borçlunun bu uygulamalardan haberdar olduğunda Banka’yı zamanında bilgilendirmemek de dahil olmak üzere, durumu düzeltmek için Banka’yı tatmin edecek uygun </w:t>
      </w:r>
      <w:r>
        <w:rPr>
          <w:rFonts w:ascii="Times New Roman" w:hAnsi="Times New Roman" w:cs="Times New Roman"/>
          <w:color w:val="000000" w:themeColor="text1"/>
          <w:sz w:val="22"/>
          <w:szCs w:val="22"/>
        </w:rPr>
        <w:lastRenderedPageBreak/>
        <w:t xml:space="preserve">bir eylemi zamanında uygulamaya koymadığının Banka tarafından tespit edilmesi halinde,  ilgili Hukuki Anlaşmada belirtilen yasal yollara ek olarak, yanlış tedarik (misprocurement) da dahil olmak üzere diğer uygun adımları atabilir; </w:t>
      </w:r>
    </w:p>
    <w:p w14:paraId="1CAB2AB3" w14:textId="77777777" w:rsidR="00906A7E" w:rsidRDefault="00271404">
      <w:pPr>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ab/>
        <w:t xml:space="preserve">Banka’nın Yolsuzlukla Mücadele Kılavuzu uyarınca ve Banka’nın mevcut yaptırım prosedürleri ve politikalarına uygun olarak, bir firma/kuruluş veya birey için süresiz veya belirli bir süre için yaptırım uygulayabilir ve söz konusu yaptırım kapsamında ilgili şirket/kuruluş veya bireyin (i) Banka finansmanlı bir sözleşme imzalamasını veya Banka finansmanlı bir sözleşmeden finansal veya başka şekilde yararlanmasını;  (ii) Banka finansmanlı bir sözleşme imzalanan uygun bir şirketin/kuruluşun alt yüklenicisi, danışmanı, imalatçısı veya tedarikçisi veya hizmet sağlayıcısı olarak atanmasını; ve (iii) Banka tarafından sağlanan bir kredinin tutarlarını kullanmasını veya Banka finansmanlı bir projenin hazırlık veya uygulama çalışmalarına başka şekilde katılmasını aleni bir şekilde yasaklayabilir; </w:t>
      </w:r>
    </w:p>
    <w:p w14:paraId="6D91DF94" w14:textId="77777777" w:rsidR="00906A7E" w:rsidRDefault="00271404">
      <w:pPr>
        <w:ind w:left="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Pr>
          <w:rFonts w:ascii="Times New Roman" w:hAnsi="Times New Roman" w:cs="Times New Roman"/>
          <w:color w:val="000000" w:themeColor="text1"/>
          <w:sz w:val="22"/>
          <w:szCs w:val="22"/>
        </w:rPr>
        <w:tab/>
        <w:t>İsteklilerin/Başvuru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 izni vermelerini ve bunların Banka tarafından tayin edilen denetçiler tarafından denetlenmelerini öngören bir hükmün ihale dokümanlarına ve Banka kredisi ile finanse edilen sözleşmeye dahil edilmesini isteyecektir.</w:t>
      </w:r>
      <w:bookmarkStart w:id="7" w:name="_Hlk17102994"/>
      <w:bookmarkEnd w:id="7"/>
    </w:p>
    <w:p w14:paraId="103B26B5" w14:textId="77777777" w:rsidR="00906A7E" w:rsidRDefault="00906A7E">
      <w:pPr>
        <w:pStyle w:val="AralkYok"/>
        <w:jc w:val="both"/>
        <w:rPr>
          <w:rFonts w:ascii="Times New Roman" w:hAnsi="Times New Roman" w:cs="Times New Roman"/>
          <w:color w:val="000000" w:themeColor="text1"/>
          <w:sz w:val="24"/>
          <w:szCs w:val="24"/>
        </w:rPr>
      </w:pPr>
    </w:p>
    <w:p w14:paraId="48489DA2" w14:textId="77777777" w:rsidR="00906A7E" w:rsidRDefault="00271404">
      <w:pPr>
        <w:widowControl/>
        <w:rPr>
          <w:rFonts w:ascii="Times New Roman" w:hAnsi="Times New Roman" w:cs="Times New Roman"/>
          <w:color w:val="000000" w:themeColor="text1"/>
          <w:sz w:val="24"/>
          <w:szCs w:val="24"/>
        </w:rPr>
      </w:pPr>
      <w:r>
        <w:br w:type="page"/>
      </w:r>
    </w:p>
    <w:p w14:paraId="24D42C51" w14:textId="77777777" w:rsidR="00906A7E" w:rsidRDefault="00271404">
      <w:pPr>
        <w:rPr>
          <w:rFonts w:ascii="Times New Roman" w:hAnsi="Times New Roman" w:cs="Times New Roman"/>
          <w:b/>
          <w:color w:val="000000" w:themeColor="text1"/>
          <w:sz w:val="22"/>
          <w:szCs w:val="22"/>
        </w:rPr>
      </w:pPr>
      <w:r>
        <w:rPr>
          <w:noProof/>
        </w:rPr>
        <w:lastRenderedPageBreak/>
        <mc:AlternateContent>
          <mc:Choice Requires="wps">
            <w:drawing>
              <wp:anchor distT="0" distB="0" distL="114300" distR="114300" simplePos="0" relativeHeight="3" behindDoc="0" locked="0" layoutInCell="0" allowOverlap="1" wp14:anchorId="7B948016" wp14:editId="0B02B425">
                <wp:simplePos x="0" y="0"/>
                <wp:positionH relativeFrom="column">
                  <wp:posOffset>45720</wp:posOffset>
                </wp:positionH>
                <wp:positionV relativeFrom="paragraph">
                  <wp:posOffset>334010</wp:posOffset>
                </wp:positionV>
                <wp:extent cx="5586095" cy="1349375"/>
                <wp:effectExtent l="0" t="0" r="15240" b="22860"/>
                <wp:wrapTopAndBottom/>
                <wp:docPr id="2" name="Metin Kutusu 5"/>
                <wp:cNvGraphicFramePr/>
                <a:graphic xmlns:a="http://schemas.openxmlformats.org/drawingml/2006/main">
                  <a:graphicData uri="http://schemas.microsoft.com/office/word/2010/wordprocessingShape">
                    <wps:wsp>
                      <wps:cNvSpPr/>
                      <wps:spPr>
                        <a:xfrm>
                          <a:off x="0" y="0"/>
                          <a:ext cx="5585400" cy="1348920"/>
                        </a:xfrm>
                        <a:prstGeom prst="rect">
                          <a:avLst/>
                        </a:prstGeom>
                        <a:solidFill>
                          <a:srgbClr val="FFFFFF"/>
                        </a:solidFill>
                        <a:ln w="22225">
                          <a:solidFill>
                            <a:srgbClr val="000000"/>
                          </a:solidFill>
                          <a:round/>
                        </a:ln>
                      </wps:spPr>
                      <wps:style>
                        <a:lnRef idx="0">
                          <a:scrgbClr r="0" g="0" b="0"/>
                        </a:lnRef>
                        <a:fillRef idx="0">
                          <a:scrgbClr r="0" g="0" b="0"/>
                        </a:fillRef>
                        <a:effectRef idx="0">
                          <a:scrgbClr r="0" g="0" b="0"/>
                        </a:effectRef>
                        <a:fontRef idx="minor"/>
                      </wps:style>
                      <wps:txbx>
                        <w:txbxContent>
                          <w:p w14:paraId="17018501" w14:textId="77777777" w:rsidR="003E7DB0" w:rsidRDefault="003E7DB0">
                            <w:pPr>
                              <w:pStyle w:val="FrameContents"/>
                              <w:spacing w:after="120"/>
                              <w:rPr>
                                <w:rFonts w:ascii="Times New Roman" w:hAnsi="Times New Roman" w:cs="Times New Roman"/>
                                <w:sz w:val="22"/>
                                <w:szCs w:val="22"/>
                              </w:rPr>
                            </w:pPr>
                            <w:r>
                              <w:rPr>
                                <w:rFonts w:ascii="Times New Roman" w:hAnsi="Times New Roman" w:cs="Times New Roman"/>
                                <w:b/>
                                <w:sz w:val="22"/>
                                <w:szCs w:val="22"/>
                              </w:rPr>
                              <w:t>Teklif Sahibine Not</w:t>
                            </w:r>
                            <w:r>
                              <w:rPr>
                                <w:rFonts w:ascii="Times New Roman" w:hAnsi="Times New Roman" w:cs="Times New Roman"/>
                                <w:sz w:val="22"/>
                                <w:szCs w:val="22"/>
                              </w:rPr>
                              <w:t xml:space="preserve">: </w:t>
                            </w:r>
                          </w:p>
                          <w:p w14:paraId="3058230C" w14:textId="77777777" w:rsidR="003E7DB0" w:rsidRDefault="003E7DB0">
                            <w:pPr>
                              <w:pStyle w:val="FrameContents"/>
                              <w:spacing w:after="240"/>
                              <w:ind w:left="360"/>
                              <w:jc w:val="both"/>
                              <w:rPr>
                                <w:rFonts w:ascii="Times New Roman" w:hAnsi="Times New Roman" w:cs="Times New Roman"/>
                                <w:sz w:val="22"/>
                                <w:szCs w:val="22"/>
                              </w:rPr>
                            </w:pPr>
                            <w:r>
                              <w:rPr>
                                <w:rFonts w:ascii="Times New Roman" w:hAnsi="Times New Roman" w:cs="Times New Roman"/>
                                <w:b/>
                                <w:sz w:val="22"/>
                                <w:szCs w:val="22"/>
                              </w:rPr>
                              <w:t>İdare’nin belirlediği Davranış Kurallarının asgari içeriğinde esasa ilişkin değişiklik yapılamaz</w:t>
                            </w:r>
                            <w:r>
                              <w:rPr>
                                <w:rFonts w:ascii="Times New Roman" w:hAnsi="Times New Roman" w:cs="Times New Roman"/>
                                <w:sz w:val="22"/>
                                <w:szCs w:val="22"/>
                              </w:rPr>
                              <w:t xml:space="preserve">. Ancak; Teklif Sahibi tarafından, uygun olan hallerde, Sözleşmeye özel hususlar ve riskler dikkate alınarak ilave gereklilikler belirlenebilir.  </w:t>
                            </w:r>
                          </w:p>
                          <w:p w14:paraId="4045593A" w14:textId="77777777" w:rsidR="003E7DB0" w:rsidRDefault="003E7DB0">
                            <w:pPr>
                              <w:pStyle w:val="FrameContents"/>
                              <w:spacing w:after="120"/>
                              <w:ind w:left="360"/>
                              <w:jc w:val="both"/>
                              <w:rPr>
                                <w:rFonts w:ascii="Times New Roman" w:hAnsi="Times New Roman" w:cs="Times New Roman"/>
                                <w:bCs/>
                                <w:sz w:val="22"/>
                                <w:szCs w:val="22"/>
                              </w:rPr>
                            </w:pPr>
                            <w:r>
                              <w:rPr>
                                <w:rFonts w:ascii="Times New Roman" w:hAnsi="Times New Roman" w:cs="Times New Roman"/>
                                <w:sz w:val="22"/>
                                <w:szCs w:val="22"/>
                              </w:rPr>
                              <w:t>Teklif Sahibi hazırladığı Davranış Kurallarını paraflayarak, teklifinin bir parçası olarak sunmalıdır.</w:t>
                            </w:r>
                          </w:p>
                        </w:txbxContent>
                      </wps:txbx>
                      <wps:bodyPr>
                        <a:prstTxWarp prst="textNoShape">
                          <a:avLst/>
                        </a:prstTxWarp>
                        <a:noAutofit/>
                      </wps:bodyPr>
                    </wps:wsp>
                  </a:graphicData>
                </a:graphic>
              </wp:anchor>
            </w:drawing>
          </mc:Choice>
          <mc:Fallback>
            <w:pict>
              <v:rect w14:anchorId="7B948016" id="Metin Kutusu 5" o:spid="_x0000_s1026" style="position:absolute;margin-left:3.6pt;margin-top:26.3pt;width:439.85pt;height:106.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" o:allowincell="f" strokeweight="1.75pt">
                <v:stroke joinstyle="round"/>
                <v:textbox>
                  <w:txbxContent>
                    <w:p w14:paraId="17018501" w14:textId="77777777" w:rsidR="003E7DB0" w:rsidRDefault="003E7DB0">
                      <w:pPr>
                        <w:pStyle w:val="FrameContents"/>
                        <w:spacing w:after="120"/>
                        <w:rPr>
                          <w:rFonts w:ascii="Times New Roman" w:hAnsi="Times New Roman" w:cs="Times New Roman"/>
                          <w:sz w:val="22"/>
                          <w:szCs w:val="22"/>
                        </w:rPr>
                      </w:pPr>
                      <w:r>
                        <w:rPr>
                          <w:rFonts w:ascii="Times New Roman" w:hAnsi="Times New Roman" w:cs="Times New Roman"/>
                          <w:b/>
                          <w:sz w:val="22"/>
                          <w:szCs w:val="22"/>
                        </w:rPr>
                        <w:t>Teklif Sahibine Not</w:t>
                      </w:r>
                      <w:r>
                        <w:rPr>
                          <w:rFonts w:ascii="Times New Roman" w:hAnsi="Times New Roman" w:cs="Times New Roman"/>
                          <w:sz w:val="22"/>
                          <w:szCs w:val="22"/>
                        </w:rPr>
                        <w:t xml:space="preserve">: </w:t>
                      </w:r>
                    </w:p>
                    <w:p w14:paraId="3058230C" w14:textId="77777777" w:rsidR="003E7DB0" w:rsidRDefault="003E7DB0">
                      <w:pPr>
                        <w:pStyle w:val="FrameContents"/>
                        <w:spacing w:after="240"/>
                        <w:ind w:left="360"/>
                        <w:jc w:val="both"/>
                        <w:rPr>
                          <w:rFonts w:ascii="Times New Roman" w:hAnsi="Times New Roman" w:cs="Times New Roman"/>
                          <w:sz w:val="22"/>
                          <w:szCs w:val="22"/>
                        </w:rPr>
                      </w:pPr>
                      <w:r>
                        <w:rPr>
                          <w:rFonts w:ascii="Times New Roman" w:hAnsi="Times New Roman" w:cs="Times New Roman"/>
                          <w:b/>
                          <w:sz w:val="22"/>
                          <w:szCs w:val="22"/>
                        </w:rPr>
                        <w:t>İdare’nin belirlediği Davranış Kurallarının asgari içeriğinde esasa ilişkin değişiklik yapılamaz</w:t>
                      </w:r>
                      <w:r>
                        <w:rPr>
                          <w:rFonts w:ascii="Times New Roman" w:hAnsi="Times New Roman" w:cs="Times New Roman"/>
                          <w:sz w:val="22"/>
                          <w:szCs w:val="22"/>
                        </w:rPr>
                        <w:t xml:space="preserve">. Ancak; Teklif Sahibi tarafından, uygun olan hallerde, Sözleşmeye özel hususlar ve riskler dikkate alınarak ilave gereklilikler belirlenebilir.  </w:t>
                      </w:r>
                    </w:p>
                    <w:p w14:paraId="4045593A" w14:textId="77777777" w:rsidR="003E7DB0" w:rsidRDefault="003E7DB0">
                      <w:pPr>
                        <w:pStyle w:val="FrameContents"/>
                        <w:spacing w:after="120"/>
                        <w:ind w:left="360"/>
                        <w:jc w:val="both"/>
                        <w:rPr>
                          <w:rFonts w:ascii="Times New Roman" w:hAnsi="Times New Roman" w:cs="Times New Roman"/>
                          <w:bCs/>
                          <w:sz w:val="22"/>
                          <w:szCs w:val="22"/>
                        </w:rPr>
                      </w:pPr>
                      <w:r>
                        <w:rPr>
                          <w:rFonts w:ascii="Times New Roman" w:hAnsi="Times New Roman" w:cs="Times New Roman"/>
                          <w:sz w:val="22"/>
                          <w:szCs w:val="22"/>
                        </w:rPr>
                        <w:t>Teklif Sahibi hazırladığı Davranış Kurallarını paraflayarak, teklifinin bir parçası olarak sunmalıdır.</w:t>
                      </w:r>
                    </w:p>
                  </w:txbxContent>
                </v:textbox>
                <w10:wrap type="topAndBottom"/>
              </v:rect>
            </w:pict>
          </mc:Fallback>
        </mc:AlternateContent>
      </w:r>
      <w:r>
        <w:rPr>
          <w:rFonts w:ascii="Times New Roman" w:hAnsi="Times New Roman" w:cs="Times New Roman"/>
          <w:b/>
          <w:color w:val="000000" w:themeColor="text1"/>
          <w:sz w:val="22"/>
          <w:szCs w:val="22"/>
        </w:rPr>
        <w:t xml:space="preserve">Ek </w:t>
      </w:r>
      <w:r w:rsidR="003E6DF5">
        <w:rPr>
          <w:rFonts w:ascii="Times New Roman" w:hAnsi="Times New Roman" w:cs="Times New Roman"/>
          <w:b/>
          <w:color w:val="000000" w:themeColor="text1"/>
          <w:sz w:val="22"/>
          <w:szCs w:val="22"/>
        </w:rPr>
        <w:t>10</w:t>
      </w:r>
    </w:p>
    <w:p w14:paraId="7AB4D871" w14:textId="77777777" w:rsidR="00906A7E" w:rsidRDefault="00271404">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SATICI PERSONELİ İÇİN DAVRANIŞ KURALLARI (ÇS) FORMU</w:t>
      </w:r>
    </w:p>
    <w:p w14:paraId="06E07006" w14:textId="77777777" w:rsidR="00906A7E" w:rsidRDefault="00906A7E">
      <w:pPr>
        <w:rPr>
          <w:rFonts w:ascii="Times New Roman" w:hAnsi="Times New Roman" w:cs="Times New Roman"/>
          <w:color w:val="000000" w:themeColor="text1"/>
          <w:sz w:val="24"/>
          <w:szCs w:val="24"/>
        </w:rPr>
      </w:pPr>
    </w:p>
    <w:p w14:paraId="6B364B27" w14:textId="77777777" w:rsidR="00906A7E" w:rsidRDefault="00271404">
      <w:pPr>
        <w:jc w:val="both"/>
        <w:rPr>
          <w:rFonts w:ascii="Times New Roman" w:hAnsi="Times New Roman" w:cs="Times New Roman"/>
          <w:bCs/>
          <w:i/>
          <w:sz w:val="22"/>
          <w:szCs w:val="22"/>
        </w:rPr>
      </w:pPr>
      <w:r>
        <w:rPr>
          <w:rFonts w:ascii="Times New Roman" w:hAnsi="Times New Roman" w:cs="Times New Roman"/>
          <w:b/>
          <w:bCs/>
          <w:sz w:val="22"/>
          <w:szCs w:val="22"/>
        </w:rPr>
        <w:t>SATICI PERSONELİ İÇİN DAVRANIŞ KURALLARI</w:t>
      </w:r>
    </w:p>
    <w:p w14:paraId="1CEE011E"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Bizler, Satıcı olarak [</w:t>
      </w:r>
      <w:r>
        <w:rPr>
          <w:rFonts w:ascii="Times New Roman" w:hAnsi="Times New Roman" w:cs="Times New Roman"/>
          <w:bCs/>
          <w:i/>
          <w:sz w:val="22"/>
          <w:szCs w:val="22"/>
        </w:rPr>
        <w:t>Satıcı adını giriniz</w:t>
      </w:r>
      <w:r>
        <w:rPr>
          <w:rFonts w:ascii="Times New Roman" w:hAnsi="Times New Roman" w:cs="Times New Roman"/>
          <w:bCs/>
          <w:sz w:val="22"/>
          <w:szCs w:val="22"/>
        </w:rPr>
        <w:t>], [</w:t>
      </w:r>
      <w:r>
        <w:rPr>
          <w:rFonts w:ascii="Times New Roman" w:hAnsi="Times New Roman" w:cs="Times New Roman"/>
          <w:bCs/>
          <w:i/>
          <w:sz w:val="22"/>
          <w:szCs w:val="22"/>
        </w:rPr>
        <w:t>Alıcının adı</w:t>
      </w:r>
      <w:r>
        <w:rPr>
          <w:rFonts w:ascii="Times New Roman" w:hAnsi="Times New Roman" w:cs="Times New Roman"/>
          <w:bCs/>
          <w:sz w:val="22"/>
          <w:szCs w:val="22"/>
        </w:rPr>
        <w:t>] ile [</w:t>
      </w:r>
      <w:r>
        <w:rPr>
          <w:rFonts w:ascii="Times New Roman" w:hAnsi="Times New Roman" w:cs="Times New Roman"/>
          <w:bCs/>
          <w:i/>
          <w:sz w:val="22"/>
          <w:szCs w:val="22"/>
        </w:rPr>
        <w:t>İşin tanımı</w:t>
      </w:r>
      <w:r>
        <w:rPr>
          <w:rFonts w:ascii="Times New Roman" w:hAnsi="Times New Roman" w:cs="Times New Roman"/>
          <w:bCs/>
          <w:sz w:val="22"/>
          <w:szCs w:val="22"/>
        </w:rPr>
        <w:t>] mal temini ve bağlantılı hizmetler verilmesi amacıyla Sözleşme imzalamış durumdayız. Bahse konu İşler [</w:t>
      </w:r>
      <w:r>
        <w:rPr>
          <w:rFonts w:ascii="Times New Roman" w:hAnsi="Times New Roman" w:cs="Times New Roman"/>
          <w:bCs/>
          <w:i/>
          <w:sz w:val="22"/>
          <w:szCs w:val="22"/>
        </w:rPr>
        <w:t>İşlerin yürütüleceği yer ve diğer sahaları giriniz</w:t>
      </w:r>
      <w:r>
        <w:rPr>
          <w:rFonts w:ascii="Times New Roman" w:hAnsi="Times New Roman" w:cs="Times New Roman"/>
          <w:bCs/>
          <w:sz w:val="22"/>
          <w:szCs w:val="22"/>
        </w:rPr>
        <w:t xml:space="preserve">] gerçekleştirilecektir. Sözleşmemiz uyarınca mal temini ve bağlantılı hizmetlere dair çevresel ve sosyal riskleri; cinsel sömürü ve istismar ile cinsel taciz olayları da dahil; kapsayan tedbirleri uygulamakla yükümlü olduğumuzu beyan ederiz.  </w:t>
      </w:r>
    </w:p>
    <w:p w14:paraId="71ADAFBE"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 xml:space="preserve">İşlere dair çevresel ve sosyal risklerin çözüm tedbirleri içerisinde işbu Davranış Kuralları da bulunmaktadır. Bu Kurallar bütünü tüm çalışanlarımızı, işçilerimizi ve Çalışma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Pr>
          <w:rFonts w:ascii="Times New Roman" w:hAnsi="Times New Roman" w:cs="Times New Roman"/>
          <w:b/>
          <w:bCs/>
          <w:sz w:val="22"/>
          <w:szCs w:val="22"/>
        </w:rPr>
        <w:t xml:space="preserve">“Satıcı Personeli” </w:t>
      </w:r>
      <w:r>
        <w:rPr>
          <w:rFonts w:ascii="Times New Roman" w:hAnsi="Times New Roman" w:cs="Times New Roman"/>
          <w:bCs/>
          <w:sz w:val="22"/>
          <w:szCs w:val="22"/>
        </w:rPr>
        <w:t>olarak anılacak, Davranış Kurallarına riayet hepsi için zorunlu olacaktır.</w:t>
      </w:r>
    </w:p>
    <w:p w14:paraId="2F3BEFAE"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 xml:space="preserve">İşbu Davranış Kuralları bütünü tüm Satıcı Personelinden beklenen gerekli davranışları tanımlamaktadır. </w:t>
      </w:r>
    </w:p>
    <w:p w14:paraId="2966B02B"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Çalışma ortamımızda tehlikeli, nahoş, taciz/istismar veya şiddet içeren davranışlara asla izin verilmeyecek olup; herkes misilleme korkusu olmaksızın düşünce ve endişelerini açıkça paylaşmakta özgürdür.</w:t>
      </w:r>
    </w:p>
    <w:p w14:paraId="63811FCF" w14:textId="77777777" w:rsidR="00906A7E" w:rsidRDefault="00906A7E">
      <w:pPr>
        <w:jc w:val="both"/>
        <w:rPr>
          <w:rFonts w:ascii="Times New Roman" w:hAnsi="Times New Roman" w:cs="Times New Roman"/>
          <w:b/>
          <w:bCs/>
          <w:sz w:val="22"/>
          <w:szCs w:val="22"/>
        </w:rPr>
      </w:pPr>
    </w:p>
    <w:p w14:paraId="6BAE3F42" w14:textId="77777777" w:rsidR="00906A7E" w:rsidRDefault="00271404">
      <w:pPr>
        <w:jc w:val="both"/>
        <w:rPr>
          <w:rFonts w:ascii="Times New Roman" w:hAnsi="Times New Roman" w:cs="Times New Roman"/>
          <w:b/>
          <w:bCs/>
          <w:sz w:val="22"/>
          <w:szCs w:val="22"/>
        </w:rPr>
      </w:pPr>
      <w:r>
        <w:rPr>
          <w:rFonts w:ascii="Times New Roman" w:hAnsi="Times New Roman" w:cs="Times New Roman"/>
          <w:b/>
          <w:bCs/>
          <w:sz w:val="22"/>
          <w:szCs w:val="22"/>
        </w:rPr>
        <w:t>GEREKLİ DAVRANIŞLAR</w:t>
      </w:r>
    </w:p>
    <w:p w14:paraId="16BDB8DF"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Satıcı Personelinden beklenen davranışlar şu şekildedir:</w:t>
      </w:r>
    </w:p>
    <w:p w14:paraId="0769FA16"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Görevlerinin gereken yetkinlik ve özenle ifası;</w:t>
      </w:r>
    </w:p>
    <w:p w14:paraId="07ABE4E1"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 xml:space="preserve">İşbu Davranış Kurallarına ve geçerli tüm kanunlara, düzenlemelere ve diğer gerekliliklere; diğer Satıcı Personeli ve diğer herkesin sağlığını, güvenliğini ve refahını muhafaza da dahil riayet etmek; </w:t>
      </w:r>
    </w:p>
    <w:p w14:paraId="687838C5"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Aşağıdakiler marifetiyle güvenli bir çalışma ortamını idame ettirmek:</w:t>
      </w:r>
    </w:p>
    <w:p w14:paraId="6726BDC6" w14:textId="77777777" w:rsidR="00906A7E" w:rsidRDefault="00271404">
      <w:pPr>
        <w:numPr>
          <w:ilvl w:val="1"/>
          <w:numId w:val="11"/>
        </w:numPr>
        <w:jc w:val="both"/>
        <w:rPr>
          <w:rFonts w:ascii="Times New Roman" w:hAnsi="Times New Roman" w:cs="Times New Roman"/>
          <w:bCs/>
          <w:sz w:val="22"/>
          <w:szCs w:val="22"/>
        </w:rPr>
      </w:pPr>
      <w:r>
        <w:rPr>
          <w:rFonts w:ascii="Times New Roman" w:hAnsi="Times New Roman" w:cs="Times New Roman"/>
          <w:bCs/>
          <w:sz w:val="22"/>
          <w:szCs w:val="22"/>
        </w:rPr>
        <w:t xml:space="preserve">Çalışma sahaları ile sahada her bir çalışanın kullandığı makine, ekipman ve süreçlerin emniyetli ve sağlık için risk oluşturmamalarının temini; </w:t>
      </w:r>
    </w:p>
    <w:p w14:paraId="544B3776" w14:textId="77777777" w:rsidR="00906A7E" w:rsidRDefault="00271404">
      <w:pPr>
        <w:numPr>
          <w:ilvl w:val="1"/>
          <w:numId w:val="11"/>
        </w:numPr>
        <w:jc w:val="both"/>
        <w:rPr>
          <w:rFonts w:ascii="Times New Roman" w:hAnsi="Times New Roman" w:cs="Times New Roman"/>
          <w:bCs/>
          <w:sz w:val="22"/>
          <w:szCs w:val="22"/>
        </w:rPr>
      </w:pPr>
      <w:r>
        <w:rPr>
          <w:rFonts w:ascii="Times New Roman" w:hAnsi="Times New Roman" w:cs="Times New Roman"/>
          <w:bCs/>
          <w:sz w:val="22"/>
          <w:szCs w:val="22"/>
        </w:rPr>
        <w:t xml:space="preserve">Gerekli kişisel koruyucu ekipmanların kullanımı;   </w:t>
      </w:r>
    </w:p>
    <w:p w14:paraId="649B7E3C" w14:textId="77777777" w:rsidR="00906A7E" w:rsidRDefault="00271404">
      <w:pPr>
        <w:numPr>
          <w:ilvl w:val="1"/>
          <w:numId w:val="11"/>
        </w:numPr>
        <w:jc w:val="both"/>
        <w:rPr>
          <w:rFonts w:ascii="Times New Roman" w:hAnsi="Times New Roman" w:cs="Times New Roman"/>
          <w:bCs/>
          <w:sz w:val="22"/>
          <w:szCs w:val="22"/>
        </w:rPr>
      </w:pPr>
      <w:r>
        <w:rPr>
          <w:rFonts w:ascii="Times New Roman" w:hAnsi="Times New Roman" w:cs="Times New Roman"/>
          <w:bCs/>
          <w:sz w:val="22"/>
          <w:szCs w:val="22"/>
        </w:rPr>
        <w:t>Kimyasal, fiziki ve biyolojik madde ve etmenlerin kullanımında gerekli tedbirlerin alınması ve</w:t>
      </w:r>
    </w:p>
    <w:p w14:paraId="3C46B1DE" w14:textId="77777777" w:rsidR="00906A7E" w:rsidRDefault="00271404">
      <w:pPr>
        <w:numPr>
          <w:ilvl w:val="1"/>
          <w:numId w:val="11"/>
        </w:numPr>
        <w:jc w:val="both"/>
        <w:rPr>
          <w:rFonts w:ascii="Times New Roman" w:hAnsi="Times New Roman" w:cs="Times New Roman"/>
          <w:bCs/>
          <w:sz w:val="22"/>
          <w:szCs w:val="22"/>
        </w:rPr>
      </w:pPr>
      <w:r>
        <w:rPr>
          <w:rFonts w:ascii="Times New Roman" w:hAnsi="Times New Roman" w:cs="Times New Roman"/>
          <w:bCs/>
          <w:sz w:val="22"/>
          <w:szCs w:val="22"/>
        </w:rPr>
        <w:t>Uygun acil durum uygulama prosedürlerinin takibi.</w:t>
      </w:r>
    </w:p>
    <w:p w14:paraId="7F2264F7"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Sağlıklı ve emniyetli olmadığı düşünülen iş istasyonlarını bildirmek, insan hayatının yakın ve ciddi tehlike riski altında olduğu düşünülen alanlardan uzak durmak;</w:t>
      </w:r>
    </w:p>
    <w:p w14:paraId="65885755"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Diğer insanlara saygılı olmak; kadınlar, engelliler, göçmen işçiler ve çocuklar gibi belirli gruplara karşı ayrımcılık yapmamak;</w:t>
      </w:r>
    </w:p>
    <w:p w14:paraId="3A8B3E9B"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Diğer Satıcı Personeline veya Alıcı Personeline karşı istenmeyen cinsel yaklaşım, cinsel iltimas talepleri ve cinsel içerikli diğer sözlü ve fiziksel davranışları içeren Cinsel Tacizden uzak durmak;</w:t>
      </w:r>
    </w:p>
    <w:p w14:paraId="0AED9B46"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8" w:name="_Hlk10196619"/>
      <w:r>
        <w:rPr>
          <w:rFonts w:ascii="Times New Roman" w:hAnsi="Times New Roman" w:cs="Times New Roman"/>
          <w:bCs/>
          <w:sz w:val="22"/>
          <w:szCs w:val="22"/>
        </w:rPr>
        <w:t>;</w:t>
      </w:r>
      <w:bookmarkEnd w:id="8"/>
    </w:p>
    <w:p w14:paraId="586A9389" w14:textId="77777777" w:rsidR="00906A7E" w:rsidRDefault="00271404">
      <w:pPr>
        <w:numPr>
          <w:ilvl w:val="0"/>
          <w:numId w:val="11"/>
        </w:numPr>
        <w:jc w:val="both"/>
        <w:rPr>
          <w:rFonts w:ascii="Times New Roman" w:hAnsi="Times New Roman" w:cs="Times New Roman"/>
          <w:bCs/>
          <w:sz w:val="22"/>
          <w:szCs w:val="22"/>
        </w:rPr>
      </w:pPr>
      <w:bookmarkStart w:id="9" w:name="_Hlk24712684"/>
      <w:bookmarkStart w:id="10" w:name="_Hlk10196916"/>
      <w:r>
        <w:rPr>
          <w:rFonts w:ascii="Times New Roman" w:hAnsi="Times New Roman" w:cs="Times New Roman"/>
          <w:bCs/>
          <w:sz w:val="22"/>
          <w:szCs w:val="22"/>
        </w:rPr>
        <w:t xml:space="preserve">Cebri ve eşitsiz koşullarda cinsel içerikli fiziksel ihlal veya tehdidini içeren Cinsel İstismardan </w:t>
      </w:r>
      <w:r>
        <w:rPr>
          <w:rFonts w:ascii="Times New Roman" w:hAnsi="Times New Roman" w:cs="Times New Roman"/>
          <w:bCs/>
          <w:sz w:val="22"/>
          <w:szCs w:val="22"/>
        </w:rPr>
        <w:lastRenderedPageBreak/>
        <w:t>uzak durmak</w:t>
      </w:r>
      <w:bookmarkEnd w:id="9"/>
      <w:r>
        <w:rPr>
          <w:rFonts w:ascii="Times New Roman" w:hAnsi="Times New Roman" w:cs="Times New Roman"/>
          <w:bCs/>
          <w:sz w:val="22"/>
          <w:szCs w:val="22"/>
        </w:rPr>
        <w:t xml:space="preserve">; </w:t>
      </w:r>
      <w:bookmarkStart w:id="11" w:name="_Hlk10196970"/>
      <w:bookmarkEnd w:id="10"/>
    </w:p>
    <w:p w14:paraId="0BAAD713" w14:textId="77777777" w:rsidR="00906A7E" w:rsidRDefault="00271404">
      <w:pPr>
        <w:numPr>
          <w:ilvl w:val="0"/>
          <w:numId w:val="11"/>
        </w:numPr>
        <w:jc w:val="both"/>
        <w:rPr>
          <w:rFonts w:ascii="Times New Roman" w:hAnsi="Times New Roman" w:cs="Times New Roman"/>
          <w:bCs/>
          <w:sz w:val="22"/>
          <w:szCs w:val="22"/>
        </w:rPr>
      </w:pPr>
      <w:bookmarkStart w:id="12" w:name="_Hlk11663505"/>
      <w:r>
        <w:rPr>
          <w:rFonts w:ascii="Times New Roman" w:hAnsi="Times New Roman" w:cs="Times New Roman"/>
          <w:bCs/>
          <w:sz w:val="22"/>
          <w:szCs w:val="22"/>
        </w:rPr>
        <w:t xml:space="preserve">Reşit olmayanlarla, önceden mevcut evlilik harici durumlarda, herhangi bir cinsel faaliyette bulunmamak; </w:t>
      </w:r>
      <w:bookmarkEnd w:id="11"/>
      <w:bookmarkEnd w:id="12"/>
    </w:p>
    <w:p w14:paraId="3409A163"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Sözleşmenin çevresel ve sosyal unsurlarına ilişkin; sağlık ve güvenlik, Cinsel Sömürü ve İstismar ile Cinsel taciz gibi konularda, verilecek ilgili eğitimlere katılmak</w:t>
      </w:r>
      <w:bookmarkStart w:id="13" w:name="_Hlk10197034"/>
      <w:r>
        <w:rPr>
          <w:rFonts w:ascii="Times New Roman" w:hAnsi="Times New Roman" w:cs="Times New Roman"/>
          <w:bCs/>
          <w:sz w:val="22"/>
          <w:szCs w:val="22"/>
        </w:rPr>
        <w:t>;</w:t>
      </w:r>
      <w:bookmarkEnd w:id="13"/>
    </w:p>
    <w:p w14:paraId="70811041"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 xml:space="preserve"> İşbu Davranış Kurallarının ihlalini bildirmek ve </w:t>
      </w:r>
    </w:p>
    <w:p w14:paraId="22597DC8" w14:textId="77777777" w:rsidR="00906A7E" w:rsidRDefault="00271404">
      <w:pPr>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Davranış Kurallarının ihlalini bildiren şahıslara ya da bizlere veya Alıcı ya da Satıcı Personeli için Şikayet Mekanizmasıyla Projenin Şikayet Mekanizmasını kullanan şahıslara misilleme benzeri davranışlardan kaçınmak</w:t>
      </w:r>
      <w:bookmarkStart w:id="14" w:name="_Hlk24712817"/>
      <w:r>
        <w:rPr>
          <w:rFonts w:ascii="Times New Roman" w:hAnsi="Times New Roman" w:cs="Times New Roman"/>
          <w:bCs/>
          <w:sz w:val="22"/>
          <w:szCs w:val="22"/>
        </w:rPr>
        <w:t xml:space="preserve">. </w:t>
      </w:r>
      <w:bookmarkEnd w:id="14"/>
      <w:r>
        <w:rPr>
          <w:rFonts w:ascii="Times New Roman" w:hAnsi="Times New Roman" w:cs="Times New Roman"/>
          <w:bCs/>
          <w:sz w:val="22"/>
          <w:szCs w:val="22"/>
        </w:rPr>
        <w:t xml:space="preserve"> </w:t>
      </w:r>
    </w:p>
    <w:p w14:paraId="5E3B3859" w14:textId="77777777" w:rsidR="00906A7E" w:rsidRDefault="00906A7E">
      <w:pPr>
        <w:jc w:val="both"/>
        <w:rPr>
          <w:rFonts w:ascii="Times New Roman" w:hAnsi="Times New Roman" w:cs="Times New Roman"/>
          <w:b/>
          <w:bCs/>
          <w:sz w:val="22"/>
          <w:szCs w:val="22"/>
        </w:rPr>
      </w:pPr>
    </w:p>
    <w:p w14:paraId="20ED8E3E" w14:textId="77777777" w:rsidR="00906A7E" w:rsidRDefault="00271404">
      <w:pPr>
        <w:jc w:val="both"/>
        <w:rPr>
          <w:rFonts w:ascii="Times New Roman" w:hAnsi="Times New Roman" w:cs="Times New Roman"/>
          <w:b/>
          <w:bCs/>
          <w:sz w:val="22"/>
          <w:szCs w:val="22"/>
        </w:rPr>
      </w:pPr>
      <w:r>
        <w:rPr>
          <w:rFonts w:ascii="Times New Roman" w:hAnsi="Times New Roman" w:cs="Times New Roman"/>
          <w:b/>
          <w:bCs/>
          <w:sz w:val="22"/>
          <w:szCs w:val="22"/>
        </w:rPr>
        <w:t xml:space="preserve">ENDİŞELERİN/ ŞİKÂYETLERİN DİLE GETİRİLMESİ </w:t>
      </w:r>
    </w:p>
    <w:p w14:paraId="5476A72E" w14:textId="77777777" w:rsidR="00906A7E" w:rsidRDefault="00906A7E">
      <w:pPr>
        <w:jc w:val="both"/>
        <w:rPr>
          <w:rFonts w:ascii="Times New Roman" w:hAnsi="Times New Roman" w:cs="Times New Roman"/>
          <w:b/>
          <w:bCs/>
          <w:sz w:val="22"/>
          <w:szCs w:val="22"/>
        </w:rPr>
      </w:pPr>
    </w:p>
    <w:p w14:paraId="66F87490"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p>
    <w:p w14:paraId="649CA4E2" w14:textId="77777777" w:rsidR="00906A7E" w:rsidRDefault="00271404">
      <w:pPr>
        <w:numPr>
          <w:ilvl w:val="0"/>
          <w:numId w:val="10"/>
        </w:numPr>
        <w:jc w:val="both"/>
        <w:rPr>
          <w:rFonts w:ascii="Times New Roman" w:hAnsi="Times New Roman" w:cs="Times New Roman"/>
          <w:bCs/>
          <w:sz w:val="22"/>
          <w:szCs w:val="22"/>
        </w:rPr>
      </w:pPr>
      <w:r>
        <w:rPr>
          <w:rFonts w:ascii="Times New Roman" w:hAnsi="Times New Roman" w:cs="Times New Roman"/>
          <w:bCs/>
          <w:sz w:val="22"/>
          <w:szCs w:val="22"/>
        </w:rPr>
        <w:t>Satıcının Sosyal uzmanı veya Satıcı tarafından bu konuda görevlendirilmiş kişiyle iletişim adresi ( ) üzerinden yazılı, telefonla ( ) veya yüz yüze temasa geçmek [</w:t>
      </w:r>
      <w:r>
        <w:rPr>
          <w:rFonts w:ascii="Times New Roman" w:hAnsi="Times New Roman" w:cs="Times New Roman"/>
          <w:bCs/>
          <w:i/>
          <w:sz w:val="22"/>
          <w:szCs w:val="22"/>
        </w:rPr>
        <w:t>Toplumsal cinsiyete dayalı şiddet konularında çalışma deneyimine sahip sosyal uzmanın veya Satıcı tarafından bu konuda görevlendirilmiş kişinin adı</w:t>
      </w:r>
      <w:r>
        <w:rPr>
          <w:rFonts w:ascii="Times New Roman" w:hAnsi="Times New Roman" w:cs="Times New Roman"/>
          <w:bCs/>
          <w:sz w:val="22"/>
          <w:szCs w:val="22"/>
        </w:rPr>
        <w:t>] veya</w:t>
      </w:r>
    </w:p>
    <w:p w14:paraId="686E5382" w14:textId="77777777" w:rsidR="00906A7E" w:rsidRDefault="00271404">
      <w:pPr>
        <w:numPr>
          <w:ilvl w:val="0"/>
          <w:numId w:val="10"/>
        </w:numPr>
        <w:jc w:val="both"/>
        <w:rPr>
          <w:rFonts w:ascii="Times New Roman" w:hAnsi="Times New Roman" w:cs="Times New Roman"/>
          <w:bCs/>
          <w:sz w:val="22"/>
          <w:szCs w:val="22"/>
        </w:rPr>
      </w:pPr>
      <w:r>
        <w:rPr>
          <w:rFonts w:ascii="Times New Roman" w:hAnsi="Times New Roman" w:cs="Times New Roman"/>
          <w:bCs/>
          <w:sz w:val="22"/>
          <w:szCs w:val="22"/>
        </w:rPr>
        <w:t xml:space="preserve">Satıcının yardım hattını [  ] arayarak </w:t>
      </w:r>
      <w:r>
        <w:rPr>
          <w:rFonts w:ascii="Times New Roman" w:hAnsi="Times New Roman" w:cs="Times New Roman"/>
          <w:bCs/>
          <w:i/>
          <w:sz w:val="22"/>
          <w:szCs w:val="22"/>
        </w:rPr>
        <w:t xml:space="preserve">(olması durumunda) </w:t>
      </w:r>
      <w:r>
        <w:rPr>
          <w:rFonts w:ascii="Times New Roman" w:hAnsi="Times New Roman" w:cs="Times New Roman"/>
          <w:bCs/>
          <w:sz w:val="22"/>
          <w:szCs w:val="22"/>
        </w:rPr>
        <w:t>konuya ilişkin mesaj bırakmak.</w:t>
      </w:r>
    </w:p>
    <w:p w14:paraId="6B868129" w14:textId="77777777" w:rsidR="00906A7E" w:rsidRDefault="00906A7E">
      <w:pPr>
        <w:jc w:val="both"/>
        <w:rPr>
          <w:rFonts w:ascii="Times New Roman" w:hAnsi="Times New Roman" w:cs="Times New Roman"/>
          <w:bCs/>
          <w:sz w:val="22"/>
          <w:szCs w:val="22"/>
        </w:rPr>
      </w:pPr>
    </w:p>
    <w:p w14:paraId="2215E10E" w14:textId="77777777" w:rsidR="00906A7E" w:rsidRDefault="00271404">
      <w:pPr>
        <w:jc w:val="both"/>
        <w:rPr>
          <w:rFonts w:ascii="Times New Roman" w:hAnsi="Times New Roman" w:cs="Times New Roman"/>
          <w:bCs/>
          <w:sz w:val="22"/>
          <w:szCs w:val="22"/>
        </w:rPr>
      </w:pPr>
      <w:bookmarkStart w:id="15" w:name="_Hlk11663640"/>
      <w:r>
        <w:rPr>
          <w:rFonts w:ascii="Times New Roman" w:hAnsi="Times New Roman" w:cs="Times New Roman"/>
          <w:bCs/>
          <w:sz w:val="22"/>
          <w:szCs w:val="22"/>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15"/>
      <w:r>
        <w:rPr>
          <w:rFonts w:ascii="Times New Roman" w:hAnsi="Times New Roman" w:cs="Times New Roman"/>
          <w:bCs/>
          <w:sz w:val="22"/>
          <w:szCs w:val="22"/>
        </w:rPr>
        <w:t>.</w:t>
      </w:r>
    </w:p>
    <w:p w14:paraId="3C67A3F0" w14:textId="77777777" w:rsidR="00906A7E" w:rsidRDefault="00906A7E">
      <w:pPr>
        <w:jc w:val="both"/>
        <w:rPr>
          <w:rFonts w:ascii="Times New Roman" w:hAnsi="Times New Roman" w:cs="Times New Roman"/>
          <w:bCs/>
          <w:sz w:val="22"/>
          <w:szCs w:val="22"/>
        </w:rPr>
      </w:pPr>
    </w:p>
    <w:p w14:paraId="6F08FD76"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46F07873"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 xml:space="preserve">  </w:t>
      </w:r>
    </w:p>
    <w:p w14:paraId="1249B2DD" w14:textId="77777777" w:rsidR="00906A7E" w:rsidRDefault="00271404">
      <w:pPr>
        <w:jc w:val="both"/>
        <w:rPr>
          <w:rFonts w:ascii="Times New Roman" w:hAnsi="Times New Roman" w:cs="Times New Roman"/>
          <w:bCs/>
          <w:sz w:val="22"/>
          <w:szCs w:val="22"/>
        </w:rPr>
      </w:pPr>
      <w:r>
        <w:rPr>
          <w:rFonts w:ascii="Times New Roman" w:hAnsi="Times New Roman" w:cs="Times New Roman"/>
          <w:b/>
          <w:bCs/>
          <w:sz w:val="22"/>
          <w:szCs w:val="22"/>
        </w:rPr>
        <w:t>DAVRANIŞ KURALLARI İHLALLERİNİN SONUÇLARI</w:t>
      </w:r>
    </w:p>
    <w:p w14:paraId="305F8F05" w14:textId="77777777" w:rsidR="00906A7E" w:rsidRDefault="00906A7E">
      <w:pPr>
        <w:jc w:val="both"/>
        <w:rPr>
          <w:rFonts w:ascii="Times New Roman" w:hAnsi="Times New Roman" w:cs="Times New Roman"/>
          <w:bCs/>
          <w:sz w:val="22"/>
          <w:szCs w:val="22"/>
        </w:rPr>
      </w:pPr>
    </w:p>
    <w:p w14:paraId="5CFE7846"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İşbu Davranış Kurallarının Satıcı Personeli tarafından ihlali ciddi sonuçlar doğurabilecek olup, sözleşmenin feshi ve konunun yasal makamlara aktarımıyla sonuçlanabilecektir.</w:t>
      </w:r>
    </w:p>
    <w:p w14:paraId="2958FDE2" w14:textId="77777777" w:rsidR="00906A7E" w:rsidRDefault="00906A7E">
      <w:pPr>
        <w:jc w:val="both"/>
        <w:rPr>
          <w:rFonts w:ascii="Times New Roman" w:hAnsi="Times New Roman" w:cs="Times New Roman"/>
          <w:bCs/>
          <w:sz w:val="22"/>
          <w:szCs w:val="22"/>
        </w:rPr>
      </w:pPr>
    </w:p>
    <w:p w14:paraId="56108285"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SATICI PERSONELİ İÇİN:</w:t>
      </w:r>
    </w:p>
    <w:p w14:paraId="526C03BA"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İşbu Davranış Kurallarının yazılı bir nüshası, anladığım/bildiğim bir lisanda, tarafıma ulaştırılmıştır. Davranış Kurallarıyla ilgili herhangi bir sorum olması halinde ilgili uzmanla temasa geçebileceğim tarafıma açıklanmıştır [</w:t>
      </w:r>
      <w:r>
        <w:rPr>
          <w:rFonts w:ascii="Times New Roman" w:hAnsi="Times New Roman" w:cs="Times New Roman"/>
          <w:bCs/>
          <w:i/>
          <w:sz w:val="22"/>
          <w:szCs w:val="22"/>
        </w:rPr>
        <w:t>Satıcının ilgili deneyime sahip irtibat kişisinin/uzmanının adı</w:t>
      </w:r>
      <w:r>
        <w:rPr>
          <w:rFonts w:ascii="Times New Roman" w:hAnsi="Times New Roman" w:cs="Times New Roman"/>
          <w:bCs/>
          <w:sz w:val="22"/>
          <w:szCs w:val="22"/>
        </w:rPr>
        <w:t xml:space="preserve">].  </w:t>
      </w:r>
    </w:p>
    <w:p w14:paraId="14D7E77D" w14:textId="77777777" w:rsidR="00906A7E" w:rsidRDefault="00906A7E">
      <w:pPr>
        <w:jc w:val="both"/>
        <w:rPr>
          <w:rFonts w:ascii="Times New Roman" w:hAnsi="Times New Roman" w:cs="Times New Roman"/>
          <w:bCs/>
          <w:sz w:val="22"/>
          <w:szCs w:val="22"/>
        </w:rPr>
      </w:pPr>
    </w:p>
    <w:p w14:paraId="39D875FC"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Satıcı Personelinin Adı: [adını giriniz]</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
    <w:p w14:paraId="40331AA4"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İmza: __________________________________________________________</w:t>
      </w:r>
    </w:p>
    <w:p w14:paraId="0391D41B"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Tarih: (gün, ay ve yıl): _______________________________________________</w:t>
      </w:r>
    </w:p>
    <w:p w14:paraId="0C82D113" w14:textId="77777777" w:rsidR="00906A7E" w:rsidRDefault="00906A7E">
      <w:pPr>
        <w:jc w:val="both"/>
        <w:rPr>
          <w:rFonts w:ascii="Times New Roman" w:hAnsi="Times New Roman" w:cs="Times New Roman"/>
          <w:bCs/>
          <w:sz w:val="22"/>
          <w:szCs w:val="22"/>
        </w:rPr>
      </w:pPr>
    </w:p>
    <w:p w14:paraId="119B8166"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Satıcının yetkili temsilcisinin tasdik imzası:</w:t>
      </w:r>
    </w:p>
    <w:p w14:paraId="15BFE213"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İmza: ________________________________________________________</w:t>
      </w:r>
    </w:p>
    <w:p w14:paraId="7D50B955"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Tarih: (gün, ay ve yıl): ______________________________________________</w:t>
      </w:r>
    </w:p>
    <w:p w14:paraId="1CE2E831" w14:textId="77777777" w:rsidR="00906A7E" w:rsidRDefault="00906A7E">
      <w:pPr>
        <w:jc w:val="both"/>
        <w:rPr>
          <w:rFonts w:ascii="Times New Roman" w:hAnsi="Times New Roman" w:cs="Times New Roman"/>
          <w:b/>
          <w:bCs/>
          <w:sz w:val="22"/>
          <w:szCs w:val="22"/>
        </w:rPr>
      </w:pPr>
    </w:p>
    <w:p w14:paraId="47F27272" w14:textId="77777777" w:rsidR="00906A7E" w:rsidRDefault="00906A7E">
      <w:pPr>
        <w:jc w:val="both"/>
        <w:rPr>
          <w:rFonts w:ascii="Times New Roman" w:hAnsi="Times New Roman" w:cs="Times New Roman"/>
          <w:b/>
          <w:bCs/>
          <w:sz w:val="22"/>
          <w:szCs w:val="22"/>
        </w:rPr>
      </w:pPr>
    </w:p>
    <w:p w14:paraId="3B1D66AA" w14:textId="77777777" w:rsidR="00906A7E" w:rsidRDefault="00271404">
      <w:pPr>
        <w:jc w:val="both"/>
        <w:rPr>
          <w:rFonts w:ascii="Times New Roman" w:hAnsi="Times New Roman" w:cs="Times New Roman"/>
          <w:b/>
          <w:bCs/>
          <w:sz w:val="22"/>
          <w:szCs w:val="22"/>
        </w:rPr>
      </w:pPr>
      <w:r>
        <w:rPr>
          <w:rFonts w:ascii="Times New Roman" w:hAnsi="Times New Roman" w:cs="Times New Roman"/>
          <w:b/>
          <w:bCs/>
          <w:sz w:val="22"/>
          <w:szCs w:val="22"/>
        </w:rPr>
        <w:lastRenderedPageBreak/>
        <w:t>DAVRANIŞ KURALLARI FORMU EK I</w:t>
      </w:r>
    </w:p>
    <w:p w14:paraId="71F86D22" w14:textId="77777777" w:rsidR="00906A7E" w:rsidRDefault="00906A7E">
      <w:pPr>
        <w:jc w:val="both"/>
        <w:rPr>
          <w:rFonts w:ascii="Times New Roman" w:hAnsi="Times New Roman" w:cs="Times New Roman"/>
          <w:bCs/>
          <w:sz w:val="22"/>
          <w:szCs w:val="22"/>
        </w:rPr>
      </w:pPr>
    </w:p>
    <w:p w14:paraId="627FA856" w14:textId="77777777" w:rsidR="00906A7E" w:rsidRDefault="00271404">
      <w:pPr>
        <w:jc w:val="both"/>
        <w:rPr>
          <w:rFonts w:ascii="Times New Roman" w:hAnsi="Times New Roman" w:cs="Times New Roman"/>
          <w:b/>
          <w:bCs/>
          <w:sz w:val="22"/>
          <w:szCs w:val="22"/>
        </w:rPr>
      </w:pPr>
      <w:r>
        <w:rPr>
          <w:rFonts w:ascii="Times New Roman" w:hAnsi="Times New Roman" w:cs="Times New Roman"/>
          <w:b/>
          <w:bCs/>
          <w:sz w:val="22"/>
          <w:szCs w:val="22"/>
        </w:rPr>
        <w:t>CİNSEL SÖMÜRÜ, CİNSEL İSTİSMAR ve CİNSEL TACİZ TEŞKİL EDEN DAVRANIŞLAR</w:t>
      </w:r>
    </w:p>
    <w:p w14:paraId="5669D62A" w14:textId="77777777" w:rsidR="00906A7E" w:rsidRDefault="00906A7E">
      <w:pPr>
        <w:jc w:val="both"/>
        <w:rPr>
          <w:rFonts w:ascii="Times New Roman" w:hAnsi="Times New Roman" w:cs="Times New Roman"/>
          <w:bCs/>
          <w:sz w:val="22"/>
          <w:szCs w:val="22"/>
        </w:rPr>
      </w:pPr>
    </w:p>
    <w:p w14:paraId="3549EAD1" w14:textId="77777777" w:rsidR="00906A7E" w:rsidRDefault="00271404">
      <w:pPr>
        <w:jc w:val="both"/>
        <w:rPr>
          <w:rFonts w:ascii="Times New Roman" w:hAnsi="Times New Roman" w:cs="Times New Roman"/>
          <w:bCs/>
          <w:sz w:val="22"/>
          <w:szCs w:val="22"/>
        </w:rPr>
      </w:pPr>
      <w:r>
        <w:rPr>
          <w:rFonts w:ascii="Times New Roman" w:hAnsi="Times New Roman" w:cs="Times New Roman"/>
          <w:bCs/>
          <w:sz w:val="22"/>
          <w:szCs w:val="22"/>
        </w:rPr>
        <w:t>Aşağıdaki kapsamlı olmayan listenin yasaklı davranış türlerini örneklendirmesi amaçlanmaktadır:</w:t>
      </w:r>
    </w:p>
    <w:p w14:paraId="6FC21A6E" w14:textId="77777777" w:rsidR="00906A7E" w:rsidRDefault="00906A7E">
      <w:pPr>
        <w:jc w:val="both"/>
        <w:rPr>
          <w:rFonts w:ascii="Times New Roman" w:hAnsi="Times New Roman" w:cs="Times New Roman"/>
          <w:bCs/>
          <w:sz w:val="22"/>
          <w:szCs w:val="22"/>
        </w:rPr>
      </w:pPr>
    </w:p>
    <w:p w14:paraId="047CEB3F" w14:textId="77777777" w:rsidR="00906A7E" w:rsidRDefault="00271404">
      <w:pPr>
        <w:numPr>
          <w:ilvl w:val="0"/>
          <w:numId w:val="12"/>
        </w:numPr>
        <w:jc w:val="both"/>
        <w:rPr>
          <w:rFonts w:ascii="Times New Roman" w:hAnsi="Times New Roman" w:cs="Times New Roman"/>
          <w:bCs/>
          <w:sz w:val="22"/>
          <w:szCs w:val="22"/>
        </w:rPr>
      </w:pPr>
      <w:r>
        <w:rPr>
          <w:rFonts w:ascii="Times New Roman" w:hAnsi="Times New Roman" w:cs="Times New Roman"/>
          <w:b/>
          <w:bCs/>
          <w:iCs/>
          <w:sz w:val="22"/>
          <w:szCs w:val="22"/>
        </w:rPr>
        <w:t xml:space="preserve">Cinsel sömürü ve cinsel istismar, örnek olarak </w:t>
      </w:r>
      <w:r>
        <w:rPr>
          <w:rFonts w:ascii="Times New Roman" w:hAnsi="Times New Roman" w:cs="Times New Roman"/>
          <w:bCs/>
          <w:iCs/>
          <w:sz w:val="22"/>
          <w:szCs w:val="22"/>
        </w:rPr>
        <w:t>aşağıdaki durumları içermekle beraber bunlarla sınırlı değildir:</w:t>
      </w:r>
    </w:p>
    <w:p w14:paraId="475977F9"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Bir Satıcı Personelinin bir toplum üyesine cinsel ilişki karşılığında iş sahasında iş bulabileceğini söylemesi (ör. Mutfak ve temizlik işleri).</w:t>
      </w:r>
    </w:p>
    <w:p w14:paraId="4E5C6C1D"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Bir Satıcı Personelinin bir toplum üyesine tecavüz etmesi yahut başka bir şekilde cinsel saldırıda bulunması.</w:t>
      </w:r>
    </w:p>
    <w:p w14:paraId="4AAC7A83"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 xml:space="preserve">Bir Satıcı Personelinin bir kişiden bulunduğu cinsel isteğin karşılanmaması halinde o kişinin Sahaya erişimini engellemesi.  </w:t>
      </w:r>
    </w:p>
    <w:p w14:paraId="55E4D598"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 xml:space="preserve">Bir Satıcı Personelinin Sözleşme kapsamında iş başvurusunda bulunan bir kişiye yalnızca kendisiyle cinsel ilişkiye girmesi halinde iş verileceğini söylemesi. </w:t>
      </w:r>
    </w:p>
    <w:p w14:paraId="46E31889" w14:textId="77777777" w:rsidR="00906A7E" w:rsidRDefault="00906A7E">
      <w:pPr>
        <w:ind w:left="1440"/>
        <w:jc w:val="both"/>
        <w:rPr>
          <w:rFonts w:ascii="Times New Roman" w:hAnsi="Times New Roman" w:cs="Times New Roman"/>
          <w:bCs/>
          <w:sz w:val="22"/>
          <w:szCs w:val="22"/>
        </w:rPr>
      </w:pPr>
    </w:p>
    <w:p w14:paraId="11312454" w14:textId="77777777" w:rsidR="00906A7E" w:rsidRDefault="00271404">
      <w:pPr>
        <w:numPr>
          <w:ilvl w:val="0"/>
          <w:numId w:val="12"/>
        </w:numPr>
        <w:jc w:val="both"/>
        <w:rPr>
          <w:rFonts w:ascii="Times New Roman" w:hAnsi="Times New Roman" w:cs="Times New Roman"/>
          <w:bCs/>
          <w:sz w:val="22"/>
          <w:szCs w:val="22"/>
        </w:rPr>
      </w:pPr>
      <w:r>
        <w:rPr>
          <w:rFonts w:ascii="Times New Roman" w:hAnsi="Times New Roman" w:cs="Times New Roman"/>
          <w:b/>
          <w:bCs/>
          <w:sz w:val="22"/>
          <w:szCs w:val="22"/>
        </w:rPr>
        <w:t>İş ortamında cinsel taciz örnekleri</w:t>
      </w:r>
      <w:r>
        <w:rPr>
          <w:rFonts w:ascii="Times New Roman" w:hAnsi="Times New Roman" w:cs="Times New Roman"/>
          <w:bCs/>
          <w:sz w:val="22"/>
          <w:szCs w:val="22"/>
        </w:rPr>
        <w:t xml:space="preserve"> </w:t>
      </w:r>
    </w:p>
    <w:p w14:paraId="254B54DA"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 xml:space="preserve">Bir Satıcı Personelinin başka bir Satıcı Personelinin görünüşü ve cinsel çekiciliği hakkında olumlu veya olumsuz yorumda bulunması. </w:t>
      </w:r>
    </w:p>
    <w:p w14:paraId="5602FAB9"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Bir Satıcı Personeli başka bir Satıcı Personeli tarafından görünüşü hakkında yapılan yorumlardan şikâyetçi olduğunda yorumu yapan Satıcı Personelinin şikayetçi Satıcı Personelinin giyinme şekli nedeniyle bu yorumları “hak ettiğini” söylemesi.</w:t>
      </w:r>
    </w:p>
    <w:p w14:paraId="4B5968A4" w14:textId="77777777" w:rsidR="00906A7E" w:rsidRDefault="00271404">
      <w:pPr>
        <w:numPr>
          <w:ilvl w:val="0"/>
          <w:numId w:val="13"/>
        </w:numPr>
        <w:jc w:val="both"/>
        <w:rPr>
          <w:rFonts w:ascii="Times New Roman" w:hAnsi="Times New Roman" w:cs="Times New Roman"/>
          <w:bCs/>
          <w:sz w:val="22"/>
          <w:szCs w:val="22"/>
        </w:rPr>
      </w:pPr>
      <w:r>
        <w:rPr>
          <w:rFonts w:ascii="Times New Roman" w:hAnsi="Times New Roman" w:cs="Times New Roman"/>
          <w:bCs/>
          <w:sz w:val="22"/>
          <w:szCs w:val="22"/>
        </w:rPr>
        <w:t xml:space="preserve">Bir Satıcı veya Alıcı Personelinin başka bir Satıcı Personeline istemediği bir şekilde dokunması. </w:t>
      </w:r>
    </w:p>
    <w:p w14:paraId="401048D3" w14:textId="77777777" w:rsidR="00906A7E" w:rsidRDefault="00271404">
      <w:pPr>
        <w:numPr>
          <w:ilvl w:val="0"/>
          <w:numId w:val="13"/>
        </w:numPr>
        <w:jc w:val="both"/>
        <w:rPr>
          <w:rFonts w:ascii="Times New Roman" w:hAnsi="Times New Roman" w:cs="Times New Roman"/>
          <w:sz w:val="22"/>
          <w:szCs w:val="22"/>
        </w:rPr>
      </w:pPr>
      <w:r>
        <w:rPr>
          <w:rFonts w:ascii="Times New Roman" w:hAnsi="Times New Roman" w:cs="Times New Roman"/>
          <w:bCs/>
          <w:sz w:val="22"/>
          <w:szCs w:val="22"/>
        </w:rPr>
        <w:t>Bir Satıcı Personelinin başka bir Satıcı Personeline kendisine çıplak fotoğraflarını göndermesi halinde maaş zammı veya terfi sağlayabileceğini söylemesi.</w:t>
      </w:r>
    </w:p>
    <w:p w14:paraId="4BC69A0C" w14:textId="2EFEB8F6" w:rsidR="00CC7FA0" w:rsidRDefault="00CC7FA0">
      <w:pPr>
        <w:widowControl/>
        <w:rPr>
          <w:rFonts w:ascii="Times New Roman" w:hAnsi="Times New Roman" w:cs="Times New Roman"/>
          <w:bCs/>
          <w:sz w:val="22"/>
          <w:szCs w:val="22"/>
        </w:rPr>
      </w:pPr>
      <w:r>
        <w:rPr>
          <w:rFonts w:ascii="Times New Roman" w:hAnsi="Times New Roman" w:cs="Times New Roman"/>
          <w:bCs/>
          <w:sz w:val="22"/>
          <w:szCs w:val="22"/>
        </w:rPr>
        <w:br w:type="page"/>
      </w:r>
    </w:p>
    <w:p w14:paraId="4820EA81" w14:textId="75941931" w:rsidR="00CC7FA0" w:rsidRDefault="00CC7FA0" w:rsidP="00CC7FA0">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lastRenderedPageBreak/>
        <w:t>Ek 11</w:t>
      </w:r>
    </w:p>
    <w:p w14:paraId="1BD838B7" w14:textId="77777777" w:rsidR="00CC7FA0" w:rsidRPr="00832D6B" w:rsidRDefault="00CC7FA0" w:rsidP="00832D6B">
      <w:pPr>
        <w:overflowPunct w:val="0"/>
        <w:autoSpaceDE w:val="0"/>
        <w:autoSpaceDN w:val="0"/>
        <w:adjustRightInd w:val="0"/>
        <w:spacing w:before="120" w:after="120"/>
        <w:jc w:val="center"/>
        <w:rPr>
          <w:rFonts w:ascii="Times New Roman" w:hAnsi="Times New Roman" w:cs="Times New Roman"/>
          <w:sz w:val="22"/>
          <w:szCs w:val="22"/>
        </w:rPr>
      </w:pPr>
      <w:r w:rsidRPr="00832D6B">
        <w:rPr>
          <w:rFonts w:ascii="Times New Roman" w:hAnsi="Times New Roman" w:cs="Times New Roman"/>
          <w:b/>
          <w:color w:val="000000"/>
          <w:sz w:val="22"/>
          <w:szCs w:val="22"/>
        </w:rPr>
        <w:t>GİZLİLİK VE KİŞİSEL VERİLERİN KORUNMASINA DAİR SÖZLEŞME</w:t>
      </w:r>
    </w:p>
    <w:p w14:paraId="379F73F5" w14:textId="184EB053" w:rsidR="00CC7FA0" w:rsidRPr="00832D6B" w:rsidRDefault="00CC7FA0" w:rsidP="00832D6B">
      <w:pPr>
        <w:spacing w:before="120" w:after="120"/>
        <w:ind w:firstLine="567"/>
        <w:jc w:val="both"/>
        <w:rPr>
          <w:rFonts w:ascii="Times New Roman" w:hAnsi="Times New Roman" w:cs="Times New Roman"/>
          <w:spacing w:val="-1"/>
          <w:sz w:val="22"/>
          <w:szCs w:val="22"/>
        </w:rPr>
      </w:pPr>
      <w:bookmarkStart w:id="16" w:name="Pg2"/>
      <w:bookmarkEnd w:id="16"/>
      <w:r w:rsidRPr="00832D6B">
        <w:rPr>
          <w:rFonts w:ascii="Times New Roman" w:hAnsi="Times New Roman" w:cs="Times New Roman"/>
          <w:spacing w:val="-1"/>
          <w:sz w:val="22"/>
          <w:szCs w:val="22"/>
        </w:rPr>
        <w:t>İşbu sözleşme</w:t>
      </w:r>
      <w:bookmarkStart w:id="17" w:name="_Hlk91167430"/>
      <w:r w:rsidRPr="00832D6B">
        <w:rPr>
          <w:rFonts w:ascii="Times New Roman" w:hAnsi="Times New Roman" w:cs="Times New Roman"/>
          <w:sz w:val="22"/>
          <w:szCs w:val="22"/>
        </w:rPr>
        <w:t xml:space="preserve"> “T.C. Çalışma ve Sosyal Güvenlik Bakanlığı Uluslararası İşgücü Genel Müdürlüğü” </w:t>
      </w:r>
      <w:bookmarkEnd w:id="17"/>
      <w:r w:rsidRPr="00832D6B">
        <w:rPr>
          <w:rFonts w:ascii="Times New Roman" w:hAnsi="Times New Roman" w:cs="Times New Roman"/>
          <w:sz w:val="22"/>
          <w:szCs w:val="22"/>
        </w:rPr>
        <w:t>(İDARE) (</w:t>
      </w:r>
      <w:r w:rsidRPr="00832D6B">
        <w:rPr>
          <w:rFonts w:ascii="Times New Roman" w:hAnsi="Times New Roman" w:cs="Times New Roman"/>
          <w:color w:val="333333"/>
          <w:sz w:val="22"/>
          <w:szCs w:val="22"/>
        </w:rPr>
        <w:t>Emek Mahallesi, Bosna Hersek Caddesi No:29 PK: 06520 Çankaya / ANKARA</w:t>
      </w:r>
      <w:r w:rsidRPr="00832D6B">
        <w:rPr>
          <w:rFonts w:ascii="Times New Roman" w:hAnsi="Times New Roman" w:cs="Times New Roman"/>
          <w:sz w:val="22"/>
          <w:szCs w:val="22"/>
        </w:rPr>
        <w:t xml:space="preserve">) </w:t>
      </w:r>
      <w:r w:rsidRPr="00832D6B">
        <w:rPr>
          <w:rFonts w:ascii="Times New Roman" w:hAnsi="Times New Roman" w:cs="Times New Roman"/>
          <w:spacing w:val="1"/>
          <w:sz w:val="22"/>
          <w:szCs w:val="22"/>
        </w:rPr>
        <w:t>ile; “</w:t>
      </w:r>
      <w:r w:rsidRPr="00832D6B">
        <w:rPr>
          <w:rFonts w:ascii="Times New Roman" w:hAnsi="Times New Roman" w:cs="Times New Roman"/>
          <w:b/>
          <w:i/>
          <w:spacing w:val="1"/>
          <w:sz w:val="22"/>
          <w:szCs w:val="22"/>
        </w:rPr>
        <w:t>Yüklenici Unvanı (Adresi)</w:t>
      </w:r>
      <w:r w:rsidRPr="00832D6B">
        <w:rPr>
          <w:rFonts w:ascii="Times New Roman" w:hAnsi="Times New Roman" w:cs="Times New Roman"/>
          <w:spacing w:val="1"/>
          <w:sz w:val="22"/>
          <w:szCs w:val="22"/>
        </w:rPr>
        <w:t>”</w:t>
      </w:r>
      <w:r w:rsidRPr="00832D6B">
        <w:rPr>
          <w:rFonts w:ascii="Times New Roman" w:hAnsi="Times New Roman" w:cs="Times New Roman"/>
          <w:spacing w:val="-1"/>
          <w:sz w:val="22"/>
          <w:szCs w:val="22"/>
        </w:rPr>
        <w:t xml:space="preserve"> arasında; </w:t>
      </w:r>
      <w:r w:rsidRPr="00832D6B">
        <w:rPr>
          <w:rFonts w:ascii="Times New Roman" w:hAnsi="Times New Roman" w:cs="Times New Roman"/>
          <w:color w:val="000000"/>
          <w:spacing w:val="1"/>
          <w:sz w:val="22"/>
          <w:szCs w:val="22"/>
        </w:rPr>
        <w:t>“FRIT2-MOLSS-WB-M-07 Nolu “</w:t>
      </w:r>
      <w:r w:rsidR="00660AD6" w:rsidRPr="00832D6B">
        <w:rPr>
          <w:rFonts w:ascii="Times New Roman" w:hAnsi="Times New Roman" w:cs="Times New Roman"/>
          <w:bCs/>
          <w:color w:val="000000"/>
          <w:spacing w:val="1"/>
          <w:sz w:val="22"/>
          <w:szCs w:val="22"/>
        </w:rPr>
        <w:t xml:space="preserve">Uluslararası İşgücü Genel Müdürlüğü Bilgi Sistemleri Merkezi Yedekleme Cihazı ve Yedekleme Yazılımı Mal Alımı </w:t>
      </w:r>
      <w:r w:rsidRPr="00832D6B">
        <w:rPr>
          <w:rFonts w:ascii="Times New Roman" w:hAnsi="Times New Roman" w:cs="Times New Roman"/>
          <w:bCs/>
          <w:color w:val="000000"/>
          <w:spacing w:val="1"/>
          <w:sz w:val="22"/>
          <w:szCs w:val="22"/>
        </w:rPr>
        <w:t>Sözleşmesi</w:t>
      </w:r>
      <w:r w:rsidRPr="00832D6B">
        <w:rPr>
          <w:rFonts w:ascii="Times New Roman" w:hAnsi="Times New Roman" w:cs="Times New Roman"/>
          <w:color w:val="000000"/>
          <w:spacing w:val="1"/>
          <w:sz w:val="22"/>
          <w:szCs w:val="22"/>
        </w:rPr>
        <w:t xml:space="preserve">” gereğince yazılı veya </w:t>
      </w:r>
      <w:r w:rsidRPr="00832D6B">
        <w:rPr>
          <w:rFonts w:ascii="Times New Roman" w:hAnsi="Times New Roman" w:cs="Times New Roman"/>
          <w:color w:val="000000"/>
          <w:w w:val="104"/>
          <w:sz w:val="22"/>
          <w:szCs w:val="22"/>
        </w:rPr>
        <w:t>sözlü olarak bilgi alışverişinde bulunacaklarından gizlilik ve kişisel verilerin korunması esaslarını belirlemek üzere</w:t>
      </w:r>
      <w:r w:rsidRPr="00832D6B">
        <w:rPr>
          <w:rFonts w:ascii="Times New Roman" w:hAnsi="Times New Roman" w:cs="Times New Roman"/>
          <w:spacing w:val="-1"/>
          <w:sz w:val="22"/>
          <w:szCs w:val="22"/>
        </w:rPr>
        <w:t xml:space="preserve"> imzalanmıştır. </w:t>
      </w:r>
    </w:p>
    <w:p w14:paraId="7B303EE3" w14:textId="77777777" w:rsidR="00CC7FA0" w:rsidRPr="00832D6B" w:rsidRDefault="00CC7FA0" w:rsidP="00832D6B">
      <w:pPr>
        <w:spacing w:before="120" w:after="120"/>
        <w:ind w:firstLine="567"/>
        <w:jc w:val="both"/>
        <w:rPr>
          <w:rFonts w:ascii="Times New Roman" w:eastAsia="Calibri" w:hAnsi="Times New Roman" w:cs="Times New Roman"/>
          <w:sz w:val="22"/>
          <w:szCs w:val="22"/>
          <w:lang w:eastAsia="en-US"/>
        </w:rPr>
      </w:pPr>
      <w:r w:rsidRPr="00832D6B">
        <w:rPr>
          <w:rFonts w:ascii="Times New Roman" w:hAnsi="Times New Roman" w:cs="Times New Roman"/>
          <w:sz w:val="22"/>
          <w:szCs w:val="22"/>
        </w:rPr>
        <w:t xml:space="preserve">İDARE ve </w:t>
      </w:r>
      <w:r w:rsidRPr="00832D6B">
        <w:rPr>
          <w:rFonts w:ascii="Times New Roman" w:eastAsia="Calibri" w:hAnsi="Times New Roman" w:cs="Times New Roman"/>
          <w:sz w:val="22"/>
          <w:szCs w:val="22"/>
          <w:lang w:eastAsia="en-US"/>
        </w:rPr>
        <w:t>YÜKLENİCİ</w:t>
      </w:r>
      <w:r w:rsidRPr="00832D6B">
        <w:rPr>
          <w:rFonts w:ascii="Times New Roman" w:hAnsi="Times New Roman" w:cs="Times New Roman"/>
          <w:sz w:val="22"/>
          <w:szCs w:val="22"/>
        </w:rPr>
        <w:t xml:space="preserve"> bundan böyle ayrı ayrı “TARAF” ve birlikte “TARAFLAR” olarak anılabilecektir.</w:t>
      </w:r>
    </w:p>
    <w:p w14:paraId="04E99636" w14:textId="77777777" w:rsidR="00CC7FA0" w:rsidRPr="00832D6B" w:rsidRDefault="00CC7FA0" w:rsidP="00832D6B">
      <w:pPr>
        <w:numPr>
          <w:ilvl w:val="0"/>
          <w:numId w:val="21"/>
        </w:numPr>
        <w:tabs>
          <w:tab w:val="left" w:pos="851"/>
        </w:tabs>
        <w:suppressAutoHyphens w:val="0"/>
        <w:autoSpaceDE w:val="0"/>
        <w:autoSpaceDN w:val="0"/>
        <w:adjustRightInd w:val="0"/>
        <w:spacing w:before="120" w:after="120"/>
        <w:ind w:left="0" w:right="12" w:firstLine="567"/>
        <w:contextualSpacing/>
        <w:jc w:val="both"/>
        <w:rPr>
          <w:rFonts w:ascii="Times New Roman" w:hAnsi="Times New Roman" w:cs="Times New Roman"/>
          <w:b/>
          <w:bCs/>
          <w:color w:val="000000"/>
          <w:spacing w:val="2"/>
          <w:sz w:val="22"/>
          <w:szCs w:val="22"/>
        </w:rPr>
      </w:pPr>
      <w:r w:rsidRPr="00832D6B">
        <w:rPr>
          <w:rFonts w:ascii="Times New Roman" w:hAnsi="Times New Roman" w:cs="Times New Roman"/>
          <w:b/>
          <w:bCs/>
          <w:color w:val="000000"/>
          <w:spacing w:val="2"/>
          <w:sz w:val="22"/>
          <w:szCs w:val="22"/>
        </w:rPr>
        <w:t xml:space="preserve">Gizli Bilginin Tanımı ve Kapsamı </w:t>
      </w:r>
    </w:p>
    <w:p w14:paraId="10343FF4" w14:textId="77777777" w:rsidR="00CC7FA0" w:rsidRPr="00832D6B" w:rsidRDefault="00CC7FA0" w:rsidP="00832D6B">
      <w:pPr>
        <w:autoSpaceDE w:val="0"/>
        <w:autoSpaceDN w:val="0"/>
        <w:adjustRightInd w:val="0"/>
        <w:spacing w:before="120" w:after="120"/>
        <w:ind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Taraflar veya Tarafların temsilcileri, işçileri ya da alt çalışanlarınca karşılıklı olarak açıklanan;</w:t>
      </w:r>
    </w:p>
    <w:p w14:paraId="3F863F2B" w14:textId="77777777" w:rsidR="00CC7FA0" w:rsidRPr="00832D6B" w:rsidRDefault="00CC7FA0" w:rsidP="00832D6B">
      <w:pPr>
        <w:autoSpaceDE w:val="0"/>
        <w:autoSpaceDN w:val="0"/>
        <w:adjustRightInd w:val="0"/>
        <w:spacing w:before="120" w:after="120"/>
        <w:ind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 xml:space="preserve">Sözleşme’nin imzalanmasından önce veya sonra, ticari sır ya da yasal korumaya konu olan ya da olmayan, aralarındaki ilişki nedeniyle yazılı ya da sözlü olarak öğrenecekleri her türlü ticari, mali ve teknik nitelikli bilgiler, her türlü fikri, finansal data, iş ve sair planlar, talep edilen hizmete ilişkin bilgiler, veri tabanı, altyapı bilgileri, fikirler, keşifler, buluşlar, özellikler, formüller, modeller, amaçlar, standartlar, ticari sırlar, çizimler, örnekler, cihazlar, bilgisayar programları, </w:t>
      </w:r>
      <w:r w:rsidRPr="00832D6B">
        <w:rPr>
          <w:rFonts w:ascii="Times New Roman" w:hAnsi="Times New Roman" w:cs="Times New Roman"/>
          <w:sz w:val="22"/>
          <w:szCs w:val="22"/>
        </w:rPr>
        <w:t xml:space="preserve">İdare’ye </w:t>
      </w:r>
      <w:r w:rsidRPr="00832D6B">
        <w:rPr>
          <w:rFonts w:ascii="Times New Roman" w:hAnsi="Times New Roman" w:cs="Times New Roman"/>
          <w:spacing w:val="2"/>
          <w:sz w:val="22"/>
          <w:szCs w:val="22"/>
        </w:rPr>
        <w:t xml:space="preserve">ait her türlü ürün ve malzeme bilgileri, </w:t>
      </w:r>
      <w:r w:rsidRPr="00832D6B">
        <w:rPr>
          <w:rFonts w:ascii="Times New Roman" w:hAnsi="Times New Roman" w:cs="Times New Roman"/>
          <w:sz w:val="22"/>
          <w:szCs w:val="22"/>
        </w:rPr>
        <w:t>İdare’ye</w:t>
      </w:r>
      <w:r w:rsidRPr="00832D6B">
        <w:rPr>
          <w:rFonts w:ascii="Times New Roman" w:hAnsi="Times New Roman" w:cs="Times New Roman"/>
          <w:spacing w:val="2"/>
          <w:sz w:val="22"/>
          <w:szCs w:val="22"/>
        </w:rPr>
        <w:t xml:space="preserve"> ait tasarımlar ve ticari sırlar, detayları, formüller, modeller, reklam, ambalaj ve pazarlama planları, ürün planları, teknik planlar, iş stratejileri, stratejik ittifaklar ve ortaklar, tedarikçiler, mali bilgiler, mühendislik bilgileri, ürün ve servislere ait veriler, her türlü yöntem ve süreçler, tahminler, personele ait her türlü bilgileri, müşteri bilgileri, ürün tasarımı, şartnameler, örnek tanıtımlar (demolar), teknik bilgiler, her türlü yöntem ve süreçler, tahminler, ürün tasarım kabiliyetleri, şartnameler, tüm ticari anlaşmalar veya taraflar arasında akdedilen anlaşmalar, gizli bilgi alışverişini içeren sözleşmeler, konuşmalar, tartışmalar, görüşmeler ya da toplantılar ve yazışmalar ile sözlü olarak mübadele edilen tüm bilgiler, </w:t>
      </w:r>
    </w:p>
    <w:p w14:paraId="1C32320F" w14:textId="77777777" w:rsidR="00CC7FA0" w:rsidRPr="00832D6B" w:rsidRDefault="00CC7FA0" w:rsidP="00832D6B">
      <w:pPr>
        <w:numPr>
          <w:ilvl w:val="0"/>
          <w:numId w:val="20"/>
        </w:numPr>
        <w:tabs>
          <w:tab w:val="clear" w:pos="360"/>
        </w:tabs>
        <w:suppressAutoHyphens w:val="0"/>
        <w:autoSpaceDE w:val="0"/>
        <w:autoSpaceDN w:val="0"/>
        <w:adjustRightInd w:val="0"/>
        <w:spacing w:before="120" w:after="120"/>
        <w:ind w:left="0"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Kamuya açıklanmayan ve aralarında gerçekleştirecekleri bir temas ya da anlaşma gereği açıklanacak olan, tüm veri, örnek, teknik, ekonomik bilgi, ticarileştirme, araştırma stratejisi, ticari sırlar, idari, mali ve muhasebe bilgileri de dâhil tüm bilgiler,</w:t>
      </w:r>
    </w:p>
    <w:p w14:paraId="4CB73055" w14:textId="77777777" w:rsidR="00CC7FA0" w:rsidRPr="00832D6B" w:rsidRDefault="00CC7FA0" w:rsidP="00832D6B">
      <w:pPr>
        <w:numPr>
          <w:ilvl w:val="0"/>
          <w:numId w:val="20"/>
        </w:numPr>
        <w:tabs>
          <w:tab w:val="clear" w:pos="360"/>
        </w:tabs>
        <w:suppressAutoHyphens w:val="0"/>
        <w:autoSpaceDE w:val="0"/>
        <w:autoSpaceDN w:val="0"/>
        <w:adjustRightInd w:val="0"/>
        <w:spacing w:before="120" w:after="120"/>
        <w:ind w:left="0"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Fikri ve sınai mülkiyet hakları, yasal koruma altındaki her türlü bilgi, buluş, yenilik, iş, metot, patent, telif hakkı, endüstriyel tasarım, numune, örnek, marka ve ticari sır,</w:t>
      </w:r>
    </w:p>
    <w:p w14:paraId="2AC60047" w14:textId="77777777" w:rsidR="00CC7FA0" w:rsidRPr="00832D6B" w:rsidRDefault="00CC7FA0" w:rsidP="00832D6B">
      <w:pPr>
        <w:numPr>
          <w:ilvl w:val="0"/>
          <w:numId w:val="20"/>
        </w:numPr>
        <w:tabs>
          <w:tab w:val="clear" w:pos="360"/>
        </w:tabs>
        <w:suppressAutoHyphens w:val="0"/>
        <w:autoSpaceDE w:val="0"/>
        <w:autoSpaceDN w:val="0"/>
        <w:adjustRightInd w:val="0"/>
        <w:spacing w:before="120" w:after="120"/>
        <w:ind w:left="0"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Üçüncü kişi ve kuruluşlarla veya taraflar arasında akdedilmiş tüm sözleşmeler, gizli bilgi alışverişini içeren sözleşmeler,</w:t>
      </w:r>
    </w:p>
    <w:p w14:paraId="09055DA4" w14:textId="77777777" w:rsidR="00CC7FA0" w:rsidRPr="00832D6B" w:rsidRDefault="00CC7FA0" w:rsidP="00832D6B">
      <w:pPr>
        <w:numPr>
          <w:ilvl w:val="0"/>
          <w:numId w:val="20"/>
        </w:numPr>
        <w:tabs>
          <w:tab w:val="clear" w:pos="360"/>
        </w:tabs>
        <w:suppressAutoHyphens w:val="0"/>
        <w:autoSpaceDE w:val="0"/>
        <w:autoSpaceDN w:val="0"/>
        <w:adjustRightInd w:val="0"/>
        <w:spacing w:before="120" w:after="120"/>
        <w:ind w:left="0"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Konuşma bilgileri, çekilmiş resimler, her türlü geliştirilen numune ve örnekler, müşteri bilgileri ve görüntülü kayıtlar,</w:t>
      </w:r>
    </w:p>
    <w:p w14:paraId="2DE618BF" w14:textId="77777777" w:rsidR="00CC7FA0" w:rsidRPr="00832D6B" w:rsidRDefault="00CC7FA0" w:rsidP="00832D6B">
      <w:pPr>
        <w:numPr>
          <w:ilvl w:val="0"/>
          <w:numId w:val="20"/>
        </w:numPr>
        <w:tabs>
          <w:tab w:val="clear" w:pos="360"/>
          <w:tab w:val="num" w:pos="567"/>
        </w:tabs>
        <w:suppressAutoHyphens w:val="0"/>
        <w:autoSpaceDE w:val="0"/>
        <w:autoSpaceDN w:val="0"/>
        <w:adjustRightInd w:val="0"/>
        <w:spacing w:before="120" w:after="120"/>
        <w:ind w:left="0" w:firstLine="567"/>
        <w:contextualSpacing/>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 xml:space="preserve">Ve yukarıda sayılanlarla bağlı kalmaksızın tüm bilgi ve stratejiler gizli bilgi kapsamına girmektedir. </w:t>
      </w:r>
    </w:p>
    <w:p w14:paraId="6F502BC1" w14:textId="77777777" w:rsidR="00CC7FA0" w:rsidRPr="00832D6B" w:rsidRDefault="00CC7FA0" w:rsidP="00832D6B">
      <w:pPr>
        <w:autoSpaceDE w:val="0"/>
        <w:autoSpaceDN w:val="0"/>
        <w:adjustRightInd w:val="0"/>
        <w:spacing w:before="120" w:after="120"/>
        <w:ind w:firstLine="567"/>
        <w:jc w:val="both"/>
        <w:rPr>
          <w:rFonts w:ascii="Times New Roman" w:hAnsi="Times New Roman" w:cs="Times New Roman"/>
          <w:spacing w:val="2"/>
          <w:sz w:val="22"/>
          <w:szCs w:val="22"/>
        </w:rPr>
      </w:pPr>
      <w:r w:rsidRPr="00832D6B">
        <w:rPr>
          <w:rFonts w:ascii="Times New Roman" w:hAnsi="Times New Roman" w:cs="Times New Roman"/>
          <w:spacing w:val="2"/>
          <w:sz w:val="22"/>
          <w:szCs w:val="22"/>
        </w:rPr>
        <w:t>Bir bilginin fikri ve sınaî mülkiyet koruması başta olmak, üzere herhangi bir hukuki korumadan yararlanmaması, bu bilginin gizli bilgi olarak tanımlanmasına engel teşkil etmeyecektir.</w:t>
      </w:r>
    </w:p>
    <w:p w14:paraId="71AB792E" w14:textId="77777777" w:rsidR="00CC7FA0" w:rsidRPr="00832D6B" w:rsidRDefault="00CC7FA0" w:rsidP="00832D6B">
      <w:pPr>
        <w:autoSpaceDE w:val="0"/>
        <w:autoSpaceDN w:val="0"/>
        <w:adjustRightInd w:val="0"/>
        <w:spacing w:before="120" w:after="120"/>
        <w:ind w:firstLine="567"/>
        <w:jc w:val="both"/>
        <w:rPr>
          <w:rFonts w:ascii="Times New Roman" w:hAnsi="Times New Roman" w:cs="Times New Roman"/>
          <w:color w:val="000000"/>
          <w:spacing w:val="2"/>
          <w:sz w:val="22"/>
          <w:szCs w:val="22"/>
        </w:rPr>
      </w:pPr>
      <w:r w:rsidRPr="00832D6B">
        <w:rPr>
          <w:rFonts w:ascii="Times New Roman" w:hAnsi="Times New Roman" w:cs="Times New Roman"/>
          <w:sz w:val="22"/>
          <w:szCs w:val="22"/>
        </w:rPr>
        <w:t>İdare’nin kendisinde</w:t>
      </w:r>
      <w:r w:rsidRPr="00832D6B">
        <w:rPr>
          <w:rFonts w:ascii="Times New Roman" w:hAnsi="Times New Roman" w:cs="Times New Roman"/>
          <w:color w:val="000000"/>
          <w:spacing w:val="2"/>
          <w:sz w:val="22"/>
          <w:szCs w:val="22"/>
        </w:rPr>
        <w:t xml:space="preserve"> olan ve erişme yetkisine sahip olduğu bilgilerle birlikte, </w:t>
      </w:r>
      <w:r w:rsidRPr="00832D6B">
        <w:rPr>
          <w:rFonts w:ascii="Times New Roman" w:hAnsi="Times New Roman" w:cs="Times New Roman"/>
          <w:sz w:val="22"/>
          <w:szCs w:val="22"/>
        </w:rPr>
        <w:t xml:space="preserve">İdare’nin </w:t>
      </w:r>
      <w:r w:rsidRPr="00832D6B">
        <w:rPr>
          <w:rFonts w:ascii="Times New Roman" w:hAnsi="Times New Roman" w:cs="Times New Roman"/>
          <w:color w:val="000000"/>
          <w:spacing w:val="2"/>
          <w:sz w:val="22"/>
          <w:szCs w:val="22"/>
        </w:rPr>
        <w:t xml:space="preserve">veya bağlı olduğu tüm kurum ve kuruluşların ya da danışmanlık sözleşmesi kapsamında üçüncü firmalardan; dolaylı ya da doğrudan alınabilecek/temin edilecek tüm gizli bilgilerde işbu sözleşmenin kapsamında korunacaktır. Bunlar hakkında da aynı hassasiyet ve titizlik gösterilecek, sözleşmeye aykırılık halinde aynı şekilde müeyyide uygulanacaktır. </w:t>
      </w:r>
    </w:p>
    <w:p w14:paraId="5A54D378" w14:textId="254E3D9E" w:rsidR="00CC7FA0" w:rsidRDefault="00CC7FA0" w:rsidP="00832D6B">
      <w:pPr>
        <w:autoSpaceDE w:val="0"/>
        <w:autoSpaceDN w:val="0"/>
        <w:adjustRightInd w:val="0"/>
        <w:spacing w:before="120" w:after="120"/>
        <w:jc w:val="both"/>
        <w:rPr>
          <w:rFonts w:ascii="Times New Roman" w:hAnsi="Times New Roman" w:cs="Times New Roman"/>
          <w:b/>
          <w:color w:val="000000"/>
          <w:spacing w:val="2"/>
          <w:sz w:val="22"/>
          <w:szCs w:val="22"/>
        </w:rPr>
      </w:pPr>
    </w:p>
    <w:p w14:paraId="459EAED0" w14:textId="77777777" w:rsidR="00925BE7" w:rsidRPr="00832D6B" w:rsidRDefault="00925BE7" w:rsidP="00832D6B">
      <w:pPr>
        <w:autoSpaceDE w:val="0"/>
        <w:autoSpaceDN w:val="0"/>
        <w:adjustRightInd w:val="0"/>
        <w:spacing w:before="120" w:after="120"/>
        <w:jc w:val="both"/>
        <w:rPr>
          <w:rFonts w:ascii="Times New Roman" w:hAnsi="Times New Roman" w:cs="Times New Roman"/>
          <w:b/>
          <w:color w:val="000000"/>
          <w:spacing w:val="2"/>
          <w:sz w:val="22"/>
          <w:szCs w:val="22"/>
        </w:rPr>
      </w:pPr>
    </w:p>
    <w:p w14:paraId="034182E1"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lastRenderedPageBreak/>
        <w:t xml:space="preserve">2- Münhasır Hak Sahipliği </w:t>
      </w:r>
    </w:p>
    <w:p w14:paraId="0346B4E1"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Taraflardan her biri kendilerine ilişkin gizli bilgiler üzerinde münhasıran hak sahibidirler.</w:t>
      </w:r>
    </w:p>
    <w:p w14:paraId="4A95C5A0"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6ECB6A34"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t xml:space="preserve">3- Gizli Bilginin Diğer Tarafça Korunması </w:t>
      </w:r>
    </w:p>
    <w:p w14:paraId="0CB63259" w14:textId="77777777" w:rsidR="00CC7FA0" w:rsidRPr="00832D6B" w:rsidRDefault="00CC7FA0" w:rsidP="00832D6B">
      <w:pPr>
        <w:autoSpaceDE w:val="0"/>
        <w:autoSpaceDN w:val="0"/>
        <w:adjustRightInd w:val="0"/>
        <w:spacing w:before="120" w:after="120"/>
        <w:ind w:left="20" w:right="57"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 xml:space="preserve">Taraflar ilişkilerinin gerektirdiği ölçüde gizli bilgilerini birbirlerine açıklamak durumundadırlar. </w:t>
      </w:r>
      <w:r w:rsidRPr="00832D6B">
        <w:rPr>
          <w:rFonts w:ascii="Times New Roman" w:hAnsi="Times New Roman" w:cs="Times New Roman"/>
          <w:color w:val="000000"/>
          <w:w w:val="105"/>
          <w:sz w:val="22"/>
          <w:szCs w:val="22"/>
        </w:rPr>
        <w:t xml:space="preserve">Taraflardan her biri diğer tarafça kendisine açıklanan gizli bilgilerin eksik ya da hatalı </w:t>
      </w:r>
      <w:r w:rsidRPr="00832D6B">
        <w:rPr>
          <w:rFonts w:ascii="Times New Roman" w:hAnsi="Times New Roman" w:cs="Times New Roman"/>
          <w:color w:val="000000"/>
          <w:sz w:val="22"/>
          <w:szCs w:val="22"/>
        </w:rPr>
        <w:t>olmasından sorumlu tutulamayacaklarını kabul ve taahhüt ederler.</w:t>
      </w:r>
    </w:p>
    <w:p w14:paraId="44B631B6" w14:textId="77777777" w:rsidR="00CC7FA0" w:rsidRPr="00832D6B" w:rsidRDefault="00CC7FA0" w:rsidP="00832D6B">
      <w:pPr>
        <w:autoSpaceDE w:val="0"/>
        <w:autoSpaceDN w:val="0"/>
        <w:adjustRightInd w:val="0"/>
        <w:spacing w:before="120" w:after="120"/>
        <w:ind w:left="20" w:right="57"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 xml:space="preserve">Taraflar kendilerine diğer tarafça açıklanan bu gizli bilgiyi; </w:t>
      </w:r>
    </w:p>
    <w:p w14:paraId="1C9DE17F" w14:textId="77777777" w:rsidR="00CC7FA0" w:rsidRPr="00832D6B" w:rsidRDefault="00CC7FA0" w:rsidP="00832D6B">
      <w:pPr>
        <w:numPr>
          <w:ilvl w:val="0"/>
          <w:numId w:val="22"/>
        </w:numPr>
        <w:tabs>
          <w:tab w:val="left" w:pos="709"/>
        </w:tabs>
        <w:suppressAutoHyphens w:val="0"/>
        <w:autoSpaceDE w:val="0"/>
        <w:autoSpaceDN w:val="0"/>
        <w:adjustRightInd w:val="0"/>
        <w:spacing w:before="120" w:after="120"/>
        <w:ind w:firstLine="414"/>
        <w:contextualSpacing/>
        <w:jc w:val="both"/>
        <w:rPr>
          <w:rFonts w:ascii="Times New Roman" w:hAnsi="Times New Roman" w:cs="Times New Roman"/>
          <w:color w:val="000000"/>
          <w:spacing w:val="1"/>
          <w:sz w:val="22"/>
          <w:szCs w:val="22"/>
        </w:rPr>
      </w:pPr>
      <w:r w:rsidRPr="00832D6B">
        <w:rPr>
          <w:rFonts w:ascii="Times New Roman" w:hAnsi="Times New Roman" w:cs="Times New Roman"/>
          <w:color w:val="000000"/>
          <w:spacing w:val="1"/>
          <w:sz w:val="22"/>
          <w:szCs w:val="22"/>
        </w:rPr>
        <w:t xml:space="preserve">Büyük bir gizlilik içinde korumayı, </w:t>
      </w:r>
    </w:p>
    <w:p w14:paraId="6FE07876" w14:textId="77777777" w:rsidR="00CC7FA0" w:rsidRPr="00832D6B" w:rsidRDefault="00CC7FA0" w:rsidP="00832D6B">
      <w:pPr>
        <w:widowControl/>
        <w:numPr>
          <w:ilvl w:val="0"/>
          <w:numId w:val="22"/>
        </w:numPr>
        <w:suppressAutoHyphens w:val="0"/>
        <w:spacing w:before="120" w:after="120"/>
        <w:ind w:firstLine="414"/>
        <w:contextualSpacing/>
        <w:rPr>
          <w:rFonts w:ascii="Times New Roman" w:hAnsi="Times New Roman" w:cs="Times New Roman"/>
          <w:sz w:val="22"/>
          <w:szCs w:val="22"/>
        </w:rPr>
      </w:pPr>
      <w:r w:rsidRPr="00832D6B">
        <w:rPr>
          <w:rFonts w:ascii="Times New Roman" w:hAnsi="Times New Roman" w:cs="Times New Roman"/>
          <w:sz w:val="22"/>
          <w:szCs w:val="22"/>
        </w:rPr>
        <w:t xml:space="preserve">Herhangi bir üçüncü kişiye hangi suretle olursa olsun vermemeyi ve/veya alenileştirmemeyi, </w:t>
      </w:r>
    </w:p>
    <w:p w14:paraId="117A30F8" w14:textId="77777777" w:rsidR="00CC7FA0" w:rsidRPr="00832D6B" w:rsidRDefault="00CC7FA0" w:rsidP="00832D6B">
      <w:pPr>
        <w:widowControl/>
        <w:numPr>
          <w:ilvl w:val="0"/>
          <w:numId w:val="22"/>
        </w:numPr>
        <w:suppressAutoHyphens w:val="0"/>
        <w:spacing w:before="120" w:after="120"/>
        <w:ind w:firstLine="414"/>
        <w:contextualSpacing/>
        <w:rPr>
          <w:rFonts w:ascii="Times New Roman" w:hAnsi="Times New Roman" w:cs="Times New Roman"/>
          <w:sz w:val="22"/>
          <w:szCs w:val="22"/>
        </w:rPr>
      </w:pPr>
      <w:r w:rsidRPr="00832D6B">
        <w:rPr>
          <w:rFonts w:ascii="Times New Roman" w:hAnsi="Times New Roman" w:cs="Times New Roman"/>
          <w:color w:val="000000"/>
          <w:w w:val="102"/>
          <w:sz w:val="22"/>
          <w:szCs w:val="22"/>
        </w:rPr>
        <w:t xml:space="preserve">Doğrudan ya da dolaylı olarak aralarındaki ticari ilişkinin amaçları dışında kullanmamayı, </w:t>
      </w:r>
      <w:r w:rsidRPr="00832D6B">
        <w:rPr>
          <w:rFonts w:ascii="Times New Roman" w:hAnsi="Times New Roman" w:cs="Times New Roman"/>
          <w:color w:val="000000"/>
          <w:spacing w:val="-2"/>
          <w:sz w:val="22"/>
          <w:szCs w:val="22"/>
        </w:rPr>
        <w:t>taahhüt ederler.</w:t>
      </w:r>
    </w:p>
    <w:p w14:paraId="17B5555D" w14:textId="77777777" w:rsidR="00CC7FA0" w:rsidRPr="00832D6B" w:rsidRDefault="00CC7FA0" w:rsidP="00832D6B">
      <w:pPr>
        <w:tabs>
          <w:tab w:val="left" w:pos="851"/>
        </w:tabs>
        <w:autoSpaceDE w:val="0"/>
        <w:autoSpaceDN w:val="0"/>
        <w:adjustRightInd w:val="0"/>
        <w:spacing w:before="120" w:after="120"/>
        <w:ind w:left="20" w:right="9"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Taraflar</w:t>
      </w:r>
      <w:r w:rsidRPr="00832D6B">
        <w:rPr>
          <w:rFonts w:ascii="Times New Roman" w:hAnsi="Times New Roman" w:cs="Times New Roman"/>
          <w:color w:val="000000"/>
          <w:w w:val="108"/>
          <w:sz w:val="22"/>
          <w:szCs w:val="22"/>
        </w:rPr>
        <w:t xml:space="preserve"> kendi gizli bilgilerini korumakta gösterdikleri özenin aynısını karşı tarafın gizli </w:t>
      </w:r>
      <w:r w:rsidRPr="00832D6B">
        <w:rPr>
          <w:rFonts w:ascii="Times New Roman" w:hAnsi="Times New Roman" w:cs="Times New Roman"/>
          <w:color w:val="000000"/>
          <w:sz w:val="22"/>
          <w:szCs w:val="22"/>
        </w:rPr>
        <w:t xml:space="preserve">bilgilerini korumakta da göstermeyi kabul ve taahhüt ederler. Taraflar ancak zorunlu hallerde </w:t>
      </w:r>
      <w:r w:rsidRPr="00832D6B">
        <w:rPr>
          <w:rFonts w:ascii="Times New Roman" w:hAnsi="Times New Roman" w:cs="Times New Roman"/>
          <w:color w:val="000000"/>
          <w:w w:val="104"/>
          <w:sz w:val="22"/>
          <w:szCs w:val="22"/>
        </w:rPr>
        <w:t xml:space="preserve">ve işi gereği bu bilgiyi, öğrenmesi gereken yöneticilerine, alt çalışanlarına ve kendilerine </w:t>
      </w:r>
      <w:r w:rsidRPr="00832D6B">
        <w:rPr>
          <w:rFonts w:ascii="Times New Roman" w:hAnsi="Times New Roman" w:cs="Times New Roman"/>
          <w:color w:val="000000"/>
          <w:spacing w:val="2"/>
          <w:sz w:val="22"/>
          <w:szCs w:val="22"/>
        </w:rPr>
        <w:t xml:space="preserve">bağlı olarak çalışan diğer kişilere verebilirler. Ancak bilginin gizliliği hususunda yöneticilerini, </w:t>
      </w:r>
      <w:r w:rsidRPr="00832D6B">
        <w:rPr>
          <w:rFonts w:ascii="Times New Roman" w:hAnsi="Times New Roman" w:cs="Times New Roman"/>
          <w:color w:val="000000"/>
          <w:w w:val="107"/>
          <w:sz w:val="22"/>
          <w:szCs w:val="22"/>
        </w:rPr>
        <w:t xml:space="preserve">alt çalışanlarını ve kendilerine bağlı olarak çalışan diğer kişileri uyarırlar͘. </w:t>
      </w:r>
      <w:r w:rsidRPr="00832D6B">
        <w:rPr>
          <w:rFonts w:ascii="Times New Roman" w:hAnsi="Times New Roman" w:cs="Times New Roman"/>
          <w:color w:val="000000"/>
          <w:sz w:val="22"/>
          <w:szCs w:val="22"/>
        </w:rPr>
        <w:t>Taraflar</w:t>
      </w:r>
      <w:r w:rsidRPr="00832D6B">
        <w:rPr>
          <w:rFonts w:ascii="Times New Roman" w:hAnsi="Times New Roman" w:cs="Times New Roman"/>
          <w:color w:val="000000"/>
          <w:w w:val="107"/>
          <w:sz w:val="22"/>
          <w:szCs w:val="22"/>
        </w:rPr>
        <w:t xml:space="preserve"> </w:t>
      </w:r>
      <w:r w:rsidRPr="00832D6B">
        <w:rPr>
          <w:rFonts w:ascii="Times New Roman" w:hAnsi="Times New Roman" w:cs="Times New Roman"/>
          <w:color w:val="000000"/>
          <w:w w:val="108"/>
          <w:sz w:val="22"/>
          <w:szCs w:val="22"/>
        </w:rPr>
        <w:t xml:space="preserve">yöneticilerinin, alt çalışanlarının ve kendilerine bağlı olarak çalışan diğer kişilerin işbu </w:t>
      </w:r>
      <w:r w:rsidRPr="00832D6B">
        <w:rPr>
          <w:rFonts w:ascii="Times New Roman" w:hAnsi="Times New Roman" w:cs="Times New Roman"/>
          <w:color w:val="000000"/>
          <w:w w:val="103"/>
          <w:sz w:val="22"/>
          <w:szCs w:val="22"/>
        </w:rPr>
        <w:t xml:space="preserve">sözleşme yükümlülüklerine aykırı davranmayacaklarını ve böyle davranmaları halinde </w:t>
      </w:r>
      <w:r w:rsidRPr="00832D6B">
        <w:rPr>
          <w:rFonts w:ascii="Times New Roman" w:hAnsi="Times New Roman" w:cs="Times New Roman"/>
          <w:color w:val="000000"/>
          <w:sz w:val="22"/>
          <w:szCs w:val="22"/>
        </w:rPr>
        <w:t>doğrudan sorumlu olacaklarını peşinen kabul ve taahhüt ederler.</w:t>
      </w:r>
    </w:p>
    <w:p w14:paraId="22989E43"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53FC4322"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t xml:space="preserve">4- Gizli Bilgilerin Açıklanabilmesi </w:t>
      </w:r>
    </w:p>
    <w:p w14:paraId="0FA8648B"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Taraflardan</w:t>
      </w:r>
      <w:r w:rsidRPr="00832D6B">
        <w:rPr>
          <w:rFonts w:ascii="Times New Roman" w:hAnsi="Times New Roman" w:cs="Times New Roman"/>
          <w:color w:val="000000"/>
          <w:spacing w:val="1"/>
          <w:sz w:val="22"/>
          <w:szCs w:val="22"/>
        </w:rPr>
        <w:t xml:space="preserve"> hiçbiri, diğerinin yazılı izni olmaksızın kanunda açıkça belirtilen haller dışında bu </w:t>
      </w:r>
      <w:r w:rsidRPr="00832D6B">
        <w:rPr>
          <w:rFonts w:ascii="Times New Roman" w:hAnsi="Times New Roman" w:cs="Times New Roman"/>
          <w:color w:val="000000"/>
          <w:w w:val="103"/>
          <w:sz w:val="22"/>
          <w:szCs w:val="22"/>
        </w:rPr>
        <w:t xml:space="preserve">bilgiyi üçüncü kişilere basın </w:t>
      </w:r>
      <w:r w:rsidRPr="00832D6B">
        <w:rPr>
          <w:rFonts w:ascii="Times New Roman" w:hAnsi="Times New Roman" w:cs="Times New Roman"/>
          <w:color w:val="000000"/>
          <w:sz w:val="22"/>
          <w:szCs w:val="22"/>
        </w:rPr>
        <w:t xml:space="preserve">yayın organları ve medya kuruluşları vasıtasıyla da dâhil olmak üzere açıklayamaz, </w:t>
      </w:r>
      <w:r w:rsidRPr="00832D6B">
        <w:rPr>
          <w:rFonts w:ascii="Times New Roman" w:hAnsi="Times New Roman" w:cs="Times New Roman"/>
          <w:color w:val="000000"/>
          <w:w w:val="103"/>
          <w:sz w:val="22"/>
          <w:szCs w:val="22"/>
        </w:rPr>
        <w:t xml:space="preserve">aktaramaz herhangi bir şekilde ya da herhangi bir yolla dağıtamaz, </w:t>
      </w:r>
      <w:r w:rsidRPr="00832D6B">
        <w:rPr>
          <w:rFonts w:ascii="Times New Roman" w:hAnsi="Times New Roman" w:cs="Times New Roman"/>
          <w:color w:val="000000"/>
          <w:sz w:val="22"/>
          <w:szCs w:val="22"/>
        </w:rPr>
        <w:t>reklam amacıyla kullanamaz.</w:t>
      </w:r>
    </w:p>
    <w:p w14:paraId="4A25DF45" w14:textId="77777777" w:rsidR="00CC7FA0" w:rsidRPr="00832D6B" w:rsidRDefault="00CC7FA0" w:rsidP="00832D6B">
      <w:pPr>
        <w:tabs>
          <w:tab w:val="left" w:pos="739"/>
        </w:tabs>
        <w:autoSpaceDE w:val="0"/>
        <w:autoSpaceDN w:val="0"/>
        <w:adjustRightInd w:val="0"/>
        <w:spacing w:before="120" w:after="120"/>
        <w:ind w:left="20" w:right="13" w:firstLine="547"/>
        <w:jc w:val="both"/>
        <w:rPr>
          <w:rFonts w:ascii="Times New Roman" w:hAnsi="Times New Roman" w:cs="Times New Roman"/>
          <w:color w:val="000000"/>
          <w:sz w:val="22"/>
          <w:szCs w:val="22"/>
        </w:rPr>
      </w:pPr>
      <w:r w:rsidRPr="00832D6B">
        <w:rPr>
          <w:rFonts w:ascii="Times New Roman" w:hAnsi="Times New Roman" w:cs="Times New Roman"/>
          <w:color w:val="000000"/>
          <w:w w:val="103"/>
          <w:sz w:val="22"/>
          <w:szCs w:val="22"/>
        </w:rPr>
        <w:t xml:space="preserve">Ancak yürürlükte olan mevzuat hükümleri ya da verilmiş olan bir mahkeme kararı, </w:t>
      </w:r>
      <w:r w:rsidRPr="00832D6B">
        <w:rPr>
          <w:rFonts w:ascii="Times New Roman" w:hAnsi="Times New Roman" w:cs="Times New Roman"/>
          <w:color w:val="000000"/>
          <w:sz w:val="22"/>
          <w:szCs w:val="22"/>
        </w:rPr>
        <w:t>idari emir gereğince açıklanması gereken bilgiler yine söz konusu mevzuat ve ya kararda öngörülen usul ve esaslara uygun açıklanabilir.</w:t>
      </w:r>
    </w:p>
    <w:p w14:paraId="29F32B71"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bookmarkStart w:id="18" w:name="Pg3"/>
      <w:bookmarkEnd w:id="18"/>
    </w:p>
    <w:p w14:paraId="70D64B90"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t>5- Alınması Gereken Önlemler</w:t>
      </w:r>
    </w:p>
    <w:p w14:paraId="681DD862"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pacing w:val="-1"/>
          <w:sz w:val="22"/>
          <w:szCs w:val="22"/>
        </w:rPr>
      </w:pPr>
      <w:r w:rsidRPr="00832D6B">
        <w:rPr>
          <w:rFonts w:ascii="Times New Roman" w:hAnsi="Times New Roman" w:cs="Times New Roman"/>
          <w:color w:val="000000"/>
          <w:sz w:val="22"/>
          <w:szCs w:val="22"/>
        </w:rPr>
        <w:t>Taraflardan</w:t>
      </w:r>
      <w:r w:rsidRPr="00832D6B">
        <w:rPr>
          <w:rFonts w:ascii="Times New Roman" w:hAnsi="Times New Roman" w:cs="Times New Roman"/>
          <w:color w:val="000000"/>
          <w:w w:val="105"/>
          <w:sz w:val="22"/>
          <w:szCs w:val="22"/>
        </w:rPr>
        <w:t xml:space="preserve"> biri sorumlu olduğu kişilerce diğer Tarafa ait gizli bilgilerin sözleşmeye aykırı </w:t>
      </w:r>
      <w:r w:rsidRPr="00832D6B">
        <w:rPr>
          <w:rFonts w:ascii="Times New Roman" w:hAnsi="Times New Roman" w:cs="Times New Roman"/>
          <w:color w:val="000000"/>
          <w:w w:val="103"/>
          <w:sz w:val="22"/>
          <w:szCs w:val="22"/>
        </w:rPr>
        <w:t xml:space="preserve">biçimde açıklandığından haberdar olduğunda, derhal ve yazılı olarak karşı </w:t>
      </w:r>
      <w:r w:rsidRPr="00832D6B">
        <w:rPr>
          <w:rFonts w:ascii="Times New Roman" w:hAnsi="Times New Roman" w:cs="Times New Roman"/>
          <w:color w:val="000000"/>
          <w:w w:val="105"/>
          <w:sz w:val="22"/>
          <w:szCs w:val="22"/>
        </w:rPr>
        <w:t>Tarafa</w:t>
      </w:r>
      <w:r w:rsidRPr="00832D6B">
        <w:rPr>
          <w:rFonts w:ascii="Times New Roman" w:hAnsi="Times New Roman" w:cs="Times New Roman"/>
          <w:color w:val="000000"/>
          <w:w w:val="103"/>
          <w:sz w:val="22"/>
          <w:szCs w:val="22"/>
        </w:rPr>
        <w:t xml:space="preserve"> durumu </w:t>
      </w:r>
      <w:r w:rsidRPr="00832D6B">
        <w:rPr>
          <w:rFonts w:ascii="Times New Roman" w:hAnsi="Times New Roman" w:cs="Times New Roman"/>
          <w:color w:val="000000"/>
          <w:spacing w:val="-1"/>
          <w:sz w:val="22"/>
          <w:szCs w:val="22"/>
        </w:rPr>
        <w:t>bildirmekle yükümlüdür.</w:t>
      </w:r>
    </w:p>
    <w:p w14:paraId="5C031838" w14:textId="77777777" w:rsidR="00CC7FA0" w:rsidRPr="00832D6B" w:rsidRDefault="00CC7FA0" w:rsidP="00832D6B">
      <w:pPr>
        <w:autoSpaceDE w:val="0"/>
        <w:autoSpaceDN w:val="0"/>
        <w:adjustRightInd w:val="0"/>
        <w:spacing w:before="120" w:after="120"/>
        <w:ind w:left="20" w:right="12"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 xml:space="preserve">Gizli bilgileri sözleşmeye aykırı olarak açıklanmış Taraf, bu bildirim üzerine veya kendiliğinden </w:t>
      </w:r>
      <w:r w:rsidRPr="00832D6B">
        <w:rPr>
          <w:rFonts w:ascii="Times New Roman" w:hAnsi="Times New Roman" w:cs="Times New Roman"/>
          <w:color w:val="000000"/>
          <w:w w:val="102"/>
          <w:sz w:val="22"/>
          <w:szCs w:val="22"/>
        </w:rPr>
        <w:t xml:space="preserve">masrafları diğer </w:t>
      </w:r>
      <w:r w:rsidRPr="00832D6B">
        <w:rPr>
          <w:rFonts w:ascii="Times New Roman" w:hAnsi="Times New Roman" w:cs="Times New Roman"/>
          <w:color w:val="000000"/>
          <w:w w:val="105"/>
          <w:sz w:val="22"/>
          <w:szCs w:val="22"/>
        </w:rPr>
        <w:t>Tarafa</w:t>
      </w:r>
      <w:r w:rsidRPr="00832D6B">
        <w:rPr>
          <w:rFonts w:ascii="Times New Roman" w:hAnsi="Times New Roman" w:cs="Times New Roman"/>
          <w:color w:val="000000"/>
          <w:w w:val="102"/>
          <w:sz w:val="22"/>
          <w:szCs w:val="22"/>
        </w:rPr>
        <w:t xml:space="preserve"> ait olmak kaydıyla tüm yasal yollara başvurma ve uğradığı her türlü </w:t>
      </w:r>
      <w:r w:rsidRPr="00832D6B">
        <w:rPr>
          <w:rFonts w:ascii="Times New Roman" w:hAnsi="Times New Roman" w:cs="Times New Roman"/>
          <w:color w:val="000000"/>
          <w:sz w:val="22"/>
          <w:szCs w:val="22"/>
        </w:rPr>
        <w:t>zararın giderilmesini diğer</w:t>
      </w:r>
      <w:r w:rsidRPr="00832D6B">
        <w:rPr>
          <w:rFonts w:ascii="Times New Roman" w:hAnsi="Times New Roman" w:cs="Times New Roman"/>
          <w:color w:val="000000"/>
          <w:w w:val="105"/>
          <w:sz w:val="22"/>
          <w:szCs w:val="22"/>
        </w:rPr>
        <w:t xml:space="preserve"> Taraftan</w:t>
      </w:r>
      <w:r w:rsidRPr="00832D6B">
        <w:rPr>
          <w:rFonts w:ascii="Times New Roman" w:hAnsi="Times New Roman" w:cs="Times New Roman"/>
          <w:color w:val="000000"/>
          <w:sz w:val="22"/>
          <w:szCs w:val="22"/>
        </w:rPr>
        <w:t xml:space="preserve"> talep etme hakkına sahiptir.</w:t>
      </w:r>
    </w:p>
    <w:p w14:paraId="7DC4F667" w14:textId="77777777" w:rsidR="00CC7FA0" w:rsidRPr="00832D6B" w:rsidRDefault="00CC7FA0" w:rsidP="00832D6B">
      <w:pPr>
        <w:autoSpaceDE w:val="0"/>
        <w:autoSpaceDN w:val="0"/>
        <w:adjustRightInd w:val="0"/>
        <w:spacing w:before="120" w:after="120"/>
        <w:ind w:left="20" w:right="12" w:firstLine="547"/>
        <w:jc w:val="both"/>
        <w:rPr>
          <w:rFonts w:ascii="Times New Roman" w:hAnsi="Times New Roman" w:cs="Times New Roman"/>
          <w:color w:val="000000"/>
          <w:spacing w:val="1"/>
          <w:sz w:val="22"/>
          <w:szCs w:val="22"/>
        </w:rPr>
      </w:pPr>
    </w:p>
    <w:p w14:paraId="082DDA5D"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t xml:space="preserve">6- Gizli Bilgileri İçeren Materyallerin İadesi </w:t>
      </w:r>
    </w:p>
    <w:p w14:paraId="621EC885"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pacing w:val="-1"/>
          <w:sz w:val="22"/>
          <w:szCs w:val="22"/>
        </w:rPr>
      </w:pPr>
      <w:r w:rsidRPr="00832D6B">
        <w:rPr>
          <w:rFonts w:ascii="Times New Roman" w:hAnsi="Times New Roman" w:cs="Times New Roman"/>
          <w:color w:val="000000"/>
          <w:w w:val="104"/>
          <w:sz w:val="22"/>
          <w:szCs w:val="22"/>
        </w:rPr>
        <w:t xml:space="preserve">Gizli bilgiler içeren her türlü materyal, taraflar arasındaki ilişkinin ya da iş bu gizlilik </w:t>
      </w:r>
      <w:r w:rsidRPr="00832D6B">
        <w:rPr>
          <w:rFonts w:ascii="Times New Roman" w:hAnsi="Times New Roman" w:cs="Times New Roman"/>
          <w:color w:val="000000"/>
          <w:spacing w:val="1"/>
          <w:sz w:val="22"/>
          <w:szCs w:val="22"/>
        </w:rPr>
        <w:t xml:space="preserve">sözleşmesinin sona ermesi halinde ilgili sözleşme, mevzuat hükümleri veya karşı Tarafın yazılı ihtarı üzerine, derhal bu bilgilerin ait </w:t>
      </w:r>
      <w:r w:rsidRPr="00832D6B">
        <w:rPr>
          <w:rFonts w:ascii="Times New Roman" w:hAnsi="Times New Roman" w:cs="Times New Roman"/>
          <w:color w:val="000000"/>
          <w:spacing w:val="-1"/>
          <w:sz w:val="22"/>
          <w:szCs w:val="22"/>
        </w:rPr>
        <w:t xml:space="preserve">olduğu </w:t>
      </w:r>
      <w:r w:rsidRPr="00832D6B">
        <w:rPr>
          <w:rFonts w:ascii="Times New Roman" w:hAnsi="Times New Roman" w:cs="Times New Roman"/>
          <w:color w:val="000000"/>
          <w:w w:val="105"/>
          <w:sz w:val="22"/>
          <w:szCs w:val="22"/>
        </w:rPr>
        <w:t>Tarafa</w:t>
      </w:r>
      <w:r w:rsidRPr="00832D6B">
        <w:rPr>
          <w:rFonts w:ascii="Times New Roman" w:hAnsi="Times New Roman" w:cs="Times New Roman"/>
          <w:color w:val="000000"/>
          <w:spacing w:val="-1"/>
          <w:sz w:val="22"/>
          <w:szCs w:val="22"/>
        </w:rPr>
        <w:t xml:space="preserve"> iade edilir.</w:t>
      </w:r>
    </w:p>
    <w:p w14:paraId="51FF92FF" w14:textId="77777777" w:rsidR="00CC7FA0" w:rsidRPr="00832D6B" w:rsidRDefault="00CC7FA0" w:rsidP="00832D6B">
      <w:pPr>
        <w:autoSpaceDE w:val="0"/>
        <w:autoSpaceDN w:val="0"/>
        <w:adjustRightInd w:val="0"/>
        <w:spacing w:before="120" w:after="120"/>
        <w:ind w:left="20" w:right="18" w:firstLine="547"/>
        <w:jc w:val="both"/>
        <w:rPr>
          <w:rFonts w:ascii="Times New Roman" w:hAnsi="Times New Roman" w:cs="Times New Roman"/>
          <w:color w:val="000000"/>
          <w:sz w:val="22"/>
          <w:szCs w:val="22"/>
        </w:rPr>
      </w:pPr>
    </w:p>
    <w:p w14:paraId="54B72411"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lastRenderedPageBreak/>
        <w:t xml:space="preserve">7- Kişisel Verilerin Korunması  </w:t>
      </w:r>
    </w:p>
    <w:p w14:paraId="10EF7B71"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pacing w:val="2"/>
          <w:sz w:val="22"/>
          <w:szCs w:val="22"/>
        </w:rPr>
      </w:pPr>
      <w:r w:rsidRPr="00832D6B">
        <w:rPr>
          <w:rFonts w:ascii="Times New Roman" w:hAnsi="Times New Roman" w:cs="Times New Roman"/>
          <w:color w:val="000000"/>
          <w:spacing w:val="2"/>
          <w:sz w:val="22"/>
          <w:szCs w:val="22"/>
        </w:rPr>
        <w:t>İdare ve Yüklenici, 6698 sayılı Kişisel Verilerin Korunması Kanunu uyarınca ayrı veri sorumlusu olmaları sebebiyle, birbirlerine aktarılacak olan kişisel verilerle ilgili olarak, ilgili kişilerin verilerinin işlenmeden önce aydınlatma yükümlüğünün yerine getirildiğini, açık rıza alınması gereken hallerde açık rızalarının alınmış olduğunu kabul ve taahhüt eder. Taraflar, kendisine aktarılan kişisel verileri, kendisine aktarılması amacı ile sınırlı olarak işlediğini ve amacın değişmesi halinde ilgili mevzuat uyarınca gereken işlemlerin yerine getirileceğini taahhüt eder.</w:t>
      </w:r>
    </w:p>
    <w:p w14:paraId="4E5F5AAB"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pacing w:val="2"/>
          <w:sz w:val="22"/>
          <w:szCs w:val="22"/>
        </w:rPr>
      </w:pPr>
      <w:r w:rsidRPr="00832D6B">
        <w:rPr>
          <w:rFonts w:ascii="Times New Roman" w:hAnsi="Times New Roman" w:cs="Times New Roman"/>
          <w:color w:val="000000"/>
          <w:spacing w:val="2"/>
          <w:sz w:val="22"/>
          <w:szCs w:val="22"/>
        </w:rPr>
        <w:t>Sözleşme süresi içerisinde aktarılan kişisel veriler, taraflar arasındaki sözleşme ilişkisinin devamı süresince ve sözleşmenin sona ermesi ile birlikte ilgili mevzuatta yer alan süreye uygun ve amaçla sınırlı olmak kaydıyla saklanabilecektir. İlgili kişi tarafından veri sorumlusuna başvurularak kendisine ait kişisel verilerin silinmesi veya yok edilmesi talep edildiğinde, kişisel verileri işleme şartlarının tamamı ortadan kalkması durumda, sözleşme tarafları bu duruma diğer tarafa bildirir; aktarım gerçekleştirilen diğer taraf nezdinde gerekli işlemlerin yapılmasını temin eder.</w:t>
      </w:r>
    </w:p>
    <w:p w14:paraId="3B2629F0"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pacing w:val="2"/>
          <w:sz w:val="22"/>
          <w:szCs w:val="22"/>
        </w:rPr>
      </w:pPr>
      <w:r w:rsidRPr="00832D6B">
        <w:rPr>
          <w:rFonts w:ascii="Times New Roman" w:hAnsi="Times New Roman" w:cs="Times New Roman"/>
          <w:color w:val="000000"/>
          <w:spacing w:val="2"/>
          <w:sz w:val="22"/>
          <w:szCs w:val="22"/>
        </w:rPr>
        <w:t xml:space="preserve">Yüklenici, sözleşme süresi boyunca işlemekte olduğu kişisel verilerle ilgili her türlü kanuni yükümlülükleri konusunda İdare tarafından bilgilendirildiğini, uyarıldığını, kişisel verilerin korunması için İdare tarafından öngörülen bütün tedbirlere eksiksiz olarak uymayı kabul ve taahhüt eder. Taraflar, gerek kendi personeli gerekse üçüncü taraflarca kişisel verilere yetkisiz bir şekilde erişmesini, işlenmesini ve kişisel verilen kendisine aktarım amacı dışında kullanılmasını engellemek üzere mevzuatta öngörülen önlemleri almakla yükümlüdür. Bu çerçevede, taraflardan her biri, kanun, ilgili mevzuat ve Kişisel Verileri Korumu Kurulu tarafından öngörülen tüm yükümlülükleri tam ve eksiksiz olarak yerine getireceğini, aksi takdirde oluşacak ve/veya oluşabilecek tüm zararlardan sorumlu olacağını beyan, kabul ve taahhüt eder. </w:t>
      </w:r>
    </w:p>
    <w:p w14:paraId="4223B188"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pacing w:val="2"/>
          <w:sz w:val="22"/>
          <w:szCs w:val="22"/>
        </w:rPr>
      </w:pPr>
      <w:r w:rsidRPr="00832D6B">
        <w:rPr>
          <w:rFonts w:ascii="Times New Roman" w:hAnsi="Times New Roman" w:cs="Times New Roman"/>
          <w:color w:val="000000"/>
          <w:spacing w:val="2"/>
          <w:sz w:val="22"/>
          <w:szCs w:val="22"/>
        </w:rPr>
        <w:t xml:space="preserve">Taraflar kendisine aktarılan kişisel veriler üzerinde her hangi bir veri ihlali olması durumunda durumu derhal diğer tarafa bildirmekle yükümlüdür. Taraflar, kişisel verilerin korunması için gereken güvenlik önlemlerinin alınmaması ve kişisel verilerin sözleşme süresince ya da sözleşme süresi bitiminde hukuka aykırı kullanılmasından kaynaklanan zararların (bunlar ilgili kurum tarafından öngörülecek idari para cezaları ile zararın tazminine ilişkin tüm giderler ile işletmeye gelecek işyeri imajının zedelenmesi de dâhil her türlü zararı kapsar) diğer tarafa rücu edilmesini kabul ve taahhüt eder. </w:t>
      </w:r>
    </w:p>
    <w:p w14:paraId="6E5E83F9"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3"/>
          <w:sz w:val="22"/>
          <w:szCs w:val="22"/>
        </w:rPr>
      </w:pPr>
    </w:p>
    <w:p w14:paraId="3AF9D1EE"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3"/>
          <w:sz w:val="22"/>
          <w:szCs w:val="22"/>
        </w:rPr>
      </w:pPr>
      <w:r w:rsidRPr="00832D6B">
        <w:rPr>
          <w:rFonts w:ascii="Times New Roman" w:hAnsi="Times New Roman" w:cs="Times New Roman"/>
          <w:b/>
          <w:bCs/>
          <w:color w:val="000000"/>
          <w:spacing w:val="3"/>
          <w:sz w:val="22"/>
          <w:szCs w:val="22"/>
        </w:rPr>
        <w:t xml:space="preserve">8- Devir ve Süre </w:t>
      </w:r>
    </w:p>
    <w:p w14:paraId="1CF775A6" w14:textId="77777777" w:rsidR="00CC7FA0" w:rsidRPr="00832D6B" w:rsidRDefault="00CC7FA0" w:rsidP="00832D6B">
      <w:pPr>
        <w:autoSpaceDE w:val="0"/>
        <w:autoSpaceDN w:val="0"/>
        <w:adjustRightInd w:val="0"/>
        <w:spacing w:before="120" w:after="120"/>
        <w:ind w:left="20" w:right="11" w:firstLine="547"/>
        <w:jc w:val="both"/>
        <w:rPr>
          <w:rFonts w:ascii="Times New Roman" w:hAnsi="Times New Roman" w:cs="Times New Roman"/>
          <w:color w:val="000000"/>
          <w:sz w:val="22"/>
          <w:szCs w:val="22"/>
        </w:rPr>
      </w:pPr>
      <w:r w:rsidRPr="00832D6B">
        <w:rPr>
          <w:rFonts w:ascii="Times New Roman" w:hAnsi="Times New Roman" w:cs="Times New Roman"/>
          <w:color w:val="000000"/>
          <w:w w:val="108"/>
          <w:sz w:val="22"/>
          <w:szCs w:val="22"/>
        </w:rPr>
        <w:t xml:space="preserve">İşbu sözleşme imza tarihinden itibaren yürürlüğe girer ve taraflarca müştereken sona </w:t>
      </w:r>
      <w:r w:rsidRPr="00832D6B">
        <w:rPr>
          <w:rFonts w:ascii="Times New Roman" w:hAnsi="Times New Roman" w:cs="Times New Roman"/>
          <w:color w:val="000000"/>
          <w:w w:val="106"/>
          <w:sz w:val="22"/>
          <w:szCs w:val="22"/>
        </w:rPr>
        <w:t xml:space="preserve">erdirilmedikçe yürürlükte kalır. Taraflar arasındaki ilişki sona erse dahi işbu </w:t>
      </w:r>
      <w:r w:rsidRPr="00832D6B">
        <w:rPr>
          <w:rFonts w:ascii="Times New Roman" w:hAnsi="Times New Roman" w:cs="Times New Roman"/>
          <w:color w:val="000000"/>
          <w:w w:val="104"/>
          <w:sz w:val="22"/>
          <w:szCs w:val="22"/>
        </w:rPr>
        <w:t xml:space="preserve">sözleşmedeki gizlilik yükümlülükleri geçerli olmaya devam edecektir. Bu sözleşme ya da </w:t>
      </w:r>
      <w:r w:rsidRPr="00832D6B">
        <w:rPr>
          <w:rFonts w:ascii="Times New Roman" w:hAnsi="Times New Roman" w:cs="Times New Roman"/>
          <w:color w:val="000000"/>
          <w:sz w:val="22"/>
          <w:szCs w:val="22"/>
        </w:rPr>
        <w:t>buradaki herhangi bir hak tamamen ya da kısmen devredilemez.</w:t>
      </w:r>
    </w:p>
    <w:p w14:paraId="5C692124"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482958FD"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r w:rsidRPr="00832D6B">
        <w:rPr>
          <w:rFonts w:ascii="Times New Roman" w:hAnsi="Times New Roman" w:cs="Times New Roman"/>
          <w:b/>
          <w:bCs/>
          <w:color w:val="000000"/>
          <w:spacing w:val="1"/>
          <w:sz w:val="22"/>
          <w:szCs w:val="22"/>
        </w:rPr>
        <w:t xml:space="preserve">9- Uygulanacak Hukuk ve Yetkili Mahkeme </w:t>
      </w:r>
    </w:p>
    <w:p w14:paraId="7547C5DD"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z w:val="22"/>
          <w:szCs w:val="22"/>
        </w:rPr>
      </w:pPr>
      <w:r w:rsidRPr="00832D6B">
        <w:rPr>
          <w:rFonts w:ascii="Times New Roman" w:hAnsi="Times New Roman" w:cs="Times New Roman"/>
          <w:color w:val="000000"/>
          <w:w w:val="108"/>
          <w:sz w:val="22"/>
          <w:szCs w:val="22"/>
        </w:rPr>
        <w:t xml:space="preserve">Bu sözleşmenin yorumunda ve işbu sözleşme sebebiyle ortaya çıkacak olan tüm </w:t>
      </w:r>
      <w:r w:rsidRPr="00832D6B">
        <w:rPr>
          <w:rFonts w:ascii="Times New Roman" w:hAnsi="Times New Roman" w:cs="Times New Roman"/>
          <w:color w:val="000000"/>
          <w:w w:val="108"/>
          <w:sz w:val="22"/>
          <w:szCs w:val="22"/>
        </w:rPr>
        <w:br/>
      </w:r>
      <w:r w:rsidRPr="00832D6B">
        <w:rPr>
          <w:rFonts w:ascii="Times New Roman" w:hAnsi="Times New Roman" w:cs="Times New Roman"/>
          <w:color w:val="000000"/>
          <w:sz w:val="22"/>
          <w:szCs w:val="22"/>
        </w:rPr>
        <w:t>uyuşmazlıklarda Ankara Mahkemeleri ve İcra Daireleri yetkili olup, Türk hukuku uygulanır.</w:t>
      </w:r>
    </w:p>
    <w:p w14:paraId="5D7E94F6"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5C258DF0"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z w:val="22"/>
          <w:szCs w:val="22"/>
        </w:rPr>
      </w:pPr>
    </w:p>
    <w:p w14:paraId="27C31199"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z w:val="22"/>
          <w:szCs w:val="22"/>
        </w:rPr>
      </w:pPr>
      <w:r w:rsidRPr="00832D6B">
        <w:rPr>
          <w:rFonts w:ascii="Times New Roman" w:hAnsi="Times New Roman" w:cs="Times New Roman"/>
          <w:b/>
          <w:bCs/>
          <w:color w:val="000000"/>
          <w:sz w:val="22"/>
          <w:szCs w:val="22"/>
        </w:rPr>
        <w:t xml:space="preserve">10- Kısmi Geçersizlik </w:t>
      </w:r>
    </w:p>
    <w:p w14:paraId="0186D328"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z w:val="22"/>
          <w:szCs w:val="22"/>
        </w:rPr>
      </w:pPr>
      <w:r w:rsidRPr="00832D6B">
        <w:rPr>
          <w:rFonts w:ascii="Times New Roman" w:hAnsi="Times New Roman" w:cs="Times New Roman"/>
          <w:color w:val="000000"/>
          <w:w w:val="107"/>
          <w:sz w:val="22"/>
          <w:szCs w:val="22"/>
        </w:rPr>
        <w:t xml:space="preserve">İşbu sözleşme maddelerinden herhangi biri geçersiz sayılır ya da iptal edilirse, bu hal </w:t>
      </w:r>
      <w:r w:rsidRPr="00832D6B">
        <w:rPr>
          <w:rFonts w:ascii="Times New Roman" w:hAnsi="Times New Roman" w:cs="Times New Roman"/>
          <w:color w:val="000000"/>
          <w:sz w:val="22"/>
          <w:szCs w:val="22"/>
        </w:rPr>
        <w:t>sözleşmenin diğer maddelerinin geçerliğine etki etmez.</w:t>
      </w:r>
    </w:p>
    <w:p w14:paraId="2C5F5E54"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61B28A37"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pacing w:val="-1"/>
          <w:sz w:val="22"/>
          <w:szCs w:val="22"/>
        </w:rPr>
      </w:pPr>
      <w:bookmarkStart w:id="19" w:name="Pg4"/>
      <w:bookmarkEnd w:id="19"/>
      <w:r w:rsidRPr="00832D6B">
        <w:rPr>
          <w:rFonts w:ascii="Times New Roman" w:hAnsi="Times New Roman" w:cs="Times New Roman"/>
          <w:b/>
          <w:bCs/>
          <w:color w:val="000000"/>
          <w:spacing w:val="-1"/>
          <w:sz w:val="22"/>
          <w:szCs w:val="22"/>
        </w:rPr>
        <w:lastRenderedPageBreak/>
        <w:t xml:space="preserve">11- Sözleşme Değişikliği </w:t>
      </w:r>
    </w:p>
    <w:p w14:paraId="196D532F" w14:textId="77777777" w:rsidR="00CC7FA0" w:rsidRPr="00832D6B" w:rsidRDefault="00CC7FA0" w:rsidP="00832D6B">
      <w:pPr>
        <w:autoSpaceDE w:val="0"/>
        <w:autoSpaceDN w:val="0"/>
        <w:adjustRightInd w:val="0"/>
        <w:spacing w:before="120" w:after="120"/>
        <w:ind w:left="20" w:right="17" w:firstLine="547"/>
        <w:jc w:val="both"/>
        <w:rPr>
          <w:rFonts w:ascii="Times New Roman" w:hAnsi="Times New Roman" w:cs="Times New Roman"/>
          <w:color w:val="000000"/>
          <w:sz w:val="22"/>
          <w:szCs w:val="22"/>
        </w:rPr>
      </w:pPr>
      <w:r w:rsidRPr="00832D6B">
        <w:rPr>
          <w:rFonts w:ascii="Times New Roman" w:hAnsi="Times New Roman" w:cs="Times New Roman"/>
          <w:color w:val="000000"/>
          <w:w w:val="104"/>
          <w:sz w:val="22"/>
          <w:szCs w:val="22"/>
        </w:rPr>
        <w:t xml:space="preserve">Bu sözleşme taraflarca daha önce özellikle gizlilik konusunda yapılmış olabilecek yazılı ve </w:t>
      </w:r>
      <w:r w:rsidRPr="00832D6B">
        <w:rPr>
          <w:rFonts w:ascii="Times New Roman" w:hAnsi="Times New Roman" w:cs="Times New Roman"/>
          <w:color w:val="000000"/>
          <w:sz w:val="22"/>
          <w:szCs w:val="22"/>
        </w:rPr>
        <w:t>sözlü tüm sözleşmelerin yerine geçer. Sözleşme değişiklikleri ancak yazılı yapılabilir.</w:t>
      </w:r>
    </w:p>
    <w:p w14:paraId="121D0326"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color w:val="000000"/>
          <w:sz w:val="22"/>
          <w:szCs w:val="22"/>
        </w:rPr>
      </w:pPr>
    </w:p>
    <w:p w14:paraId="7E0E90CF" w14:textId="77777777" w:rsidR="00CC7FA0" w:rsidRPr="00832D6B" w:rsidRDefault="00CC7FA0" w:rsidP="00832D6B">
      <w:pPr>
        <w:autoSpaceDE w:val="0"/>
        <w:autoSpaceDN w:val="0"/>
        <w:adjustRightInd w:val="0"/>
        <w:spacing w:before="120" w:after="120"/>
        <w:ind w:left="20" w:firstLine="547"/>
        <w:jc w:val="both"/>
        <w:rPr>
          <w:rFonts w:ascii="Times New Roman" w:hAnsi="Times New Roman" w:cs="Times New Roman"/>
          <w:b/>
          <w:bCs/>
          <w:color w:val="000000"/>
          <w:sz w:val="22"/>
          <w:szCs w:val="22"/>
        </w:rPr>
      </w:pPr>
      <w:r w:rsidRPr="00832D6B">
        <w:rPr>
          <w:rFonts w:ascii="Times New Roman" w:hAnsi="Times New Roman" w:cs="Times New Roman"/>
          <w:b/>
          <w:bCs/>
          <w:color w:val="000000"/>
          <w:sz w:val="22"/>
          <w:szCs w:val="22"/>
        </w:rPr>
        <w:t xml:space="preserve">12- Bildirimler </w:t>
      </w:r>
    </w:p>
    <w:p w14:paraId="0FD64465" w14:textId="77777777" w:rsidR="00CC7FA0" w:rsidRPr="00832D6B" w:rsidRDefault="00CC7FA0" w:rsidP="00832D6B">
      <w:pPr>
        <w:autoSpaceDE w:val="0"/>
        <w:autoSpaceDN w:val="0"/>
        <w:adjustRightInd w:val="0"/>
        <w:spacing w:before="120" w:after="120"/>
        <w:ind w:left="20" w:right="11" w:firstLine="547"/>
        <w:jc w:val="both"/>
        <w:rPr>
          <w:rFonts w:ascii="Times New Roman" w:hAnsi="Times New Roman" w:cs="Times New Roman"/>
          <w:color w:val="000000"/>
          <w:spacing w:val="-1"/>
          <w:sz w:val="22"/>
          <w:szCs w:val="22"/>
        </w:rPr>
      </w:pPr>
      <w:r w:rsidRPr="00832D6B">
        <w:rPr>
          <w:rFonts w:ascii="Times New Roman" w:hAnsi="Times New Roman" w:cs="Times New Roman"/>
          <w:color w:val="000000"/>
          <w:w w:val="102"/>
          <w:sz w:val="22"/>
          <w:szCs w:val="22"/>
        </w:rPr>
        <w:t xml:space="preserve">Bu sözleşme gereğince çekilen tüm bildirimler durumun gereğine göre, işbu sözleşmede belirtilen taraf adreslerine </w:t>
      </w:r>
      <w:r w:rsidRPr="00832D6B">
        <w:rPr>
          <w:rFonts w:ascii="Times New Roman" w:hAnsi="Times New Roman" w:cs="Times New Roman"/>
          <w:color w:val="000000"/>
          <w:spacing w:val="-1"/>
          <w:sz w:val="22"/>
          <w:szCs w:val="22"/>
        </w:rPr>
        <w:t>noter kanalıyla veya Acele Posta Servisi - iadeli taahhütlü mektupla yapılır.</w:t>
      </w:r>
    </w:p>
    <w:p w14:paraId="2A0A9F73" w14:textId="77777777" w:rsidR="00CC7FA0" w:rsidRPr="00832D6B" w:rsidRDefault="00CC7FA0" w:rsidP="00832D6B">
      <w:pPr>
        <w:autoSpaceDE w:val="0"/>
        <w:autoSpaceDN w:val="0"/>
        <w:adjustRightInd w:val="0"/>
        <w:spacing w:before="120" w:after="120"/>
        <w:ind w:left="20" w:right="19" w:firstLine="547"/>
        <w:jc w:val="both"/>
        <w:rPr>
          <w:rFonts w:ascii="Times New Roman" w:hAnsi="Times New Roman" w:cs="Times New Roman"/>
          <w:color w:val="000000"/>
          <w:sz w:val="22"/>
          <w:szCs w:val="22"/>
        </w:rPr>
      </w:pPr>
    </w:p>
    <w:p w14:paraId="7493C090" w14:textId="3DEF6863" w:rsidR="00CC7FA0" w:rsidRPr="00832D6B" w:rsidRDefault="00CC7FA0" w:rsidP="00832D6B">
      <w:pPr>
        <w:autoSpaceDE w:val="0"/>
        <w:autoSpaceDN w:val="0"/>
        <w:adjustRightInd w:val="0"/>
        <w:spacing w:before="120" w:after="120"/>
        <w:ind w:left="20" w:right="19" w:firstLine="547"/>
        <w:jc w:val="both"/>
        <w:rPr>
          <w:rFonts w:ascii="Times New Roman" w:hAnsi="Times New Roman" w:cs="Times New Roman"/>
          <w:color w:val="000000"/>
          <w:sz w:val="22"/>
          <w:szCs w:val="22"/>
        </w:rPr>
      </w:pPr>
      <w:r w:rsidRPr="00832D6B">
        <w:rPr>
          <w:rFonts w:ascii="Times New Roman" w:hAnsi="Times New Roman" w:cs="Times New Roman"/>
          <w:color w:val="000000"/>
          <w:sz w:val="22"/>
          <w:szCs w:val="22"/>
        </w:rPr>
        <w:t>Sözleşme, iki nüsha olarak hazırlanmış ve    /04/2024 tarihinde karşılıklı imzalanarak yürürlüğe konulmuştur. Taraflar kendi uhdelerinde kalan nüshanın her türlü vergi ve sair giderlerini ödemekle yükümlüdür.</w:t>
      </w:r>
    </w:p>
    <w:p w14:paraId="634F4095" w14:textId="77777777" w:rsidR="00CC7FA0" w:rsidRPr="00832D6B" w:rsidRDefault="00CC7FA0" w:rsidP="00CC7FA0">
      <w:pPr>
        <w:autoSpaceDE w:val="0"/>
        <w:autoSpaceDN w:val="0"/>
        <w:adjustRightInd w:val="0"/>
        <w:rPr>
          <w:rFonts w:ascii="Times New Roman" w:eastAsia="Calibri" w:hAnsi="Times New Roman" w:cs="Times New Roman"/>
          <w:b/>
          <w:bCs/>
          <w:color w:val="000000"/>
          <w:sz w:val="22"/>
          <w:szCs w:val="22"/>
          <w:lang w:eastAsia="en-US"/>
        </w:rPr>
      </w:pPr>
    </w:p>
    <w:p w14:paraId="726D8019" w14:textId="77777777" w:rsidR="00CC7FA0" w:rsidRPr="00832D6B" w:rsidRDefault="00CC7FA0" w:rsidP="00CC7FA0">
      <w:pPr>
        <w:autoSpaceDE w:val="0"/>
        <w:autoSpaceDN w:val="0"/>
        <w:adjustRightInd w:val="0"/>
        <w:rPr>
          <w:rFonts w:ascii="Times New Roman" w:eastAsia="Calibri" w:hAnsi="Times New Roman" w:cs="Times New Roman"/>
          <w:b/>
          <w:bCs/>
          <w:color w:val="000000"/>
          <w:sz w:val="22"/>
          <w:szCs w:val="22"/>
          <w:lang w:eastAsia="en-US"/>
        </w:rPr>
      </w:pPr>
    </w:p>
    <w:p w14:paraId="6DD83577" w14:textId="77777777" w:rsidR="00CC7FA0" w:rsidRPr="00832D6B" w:rsidRDefault="00CC7FA0" w:rsidP="00CC7FA0">
      <w:pPr>
        <w:autoSpaceDE w:val="0"/>
        <w:autoSpaceDN w:val="0"/>
        <w:adjustRightInd w:val="0"/>
        <w:rPr>
          <w:rFonts w:ascii="Times New Roman" w:eastAsia="Calibri" w:hAnsi="Times New Roman" w:cs="Times New Roman"/>
          <w:b/>
          <w:bCs/>
          <w:color w:val="000000"/>
          <w:sz w:val="22"/>
          <w:szCs w:val="22"/>
          <w:lang w:eastAsia="en-US"/>
        </w:rPr>
      </w:pPr>
    </w:p>
    <w:p w14:paraId="1A881623"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r w:rsidRPr="00832D6B">
        <w:rPr>
          <w:rFonts w:ascii="Times New Roman" w:eastAsia="Calibri" w:hAnsi="Times New Roman" w:cs="Times New Roman"/>
          <w:b/>
          <w:bCs/>
          <w:color w:val="000000"/>
          <w:sz w:val="22"/>
          <w:szCs w:val="22"/>
          <w:u w:val="single"/>
          <w:lang w:eastAsia="en-US"/>
        </w:rPr>
        <w:t>T A R A F L A R</w:t>
      </w:r>
    </w:p>
    <w:p w14:paraId="71C5F296"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p w14:paraId="51F85555"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p w14:paraId="3EEE8CFF"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p w14:paraId="60A3FAC9"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p w14:paraId="0DD8DD4B"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p w14:paraId="53AE4BC7" w14:textId="77777777" w:rsidR="00CC7FA0" w:rsidRPr="00832D6B" w:rsidRDefault="00CC7FA0" w:rsidP="00CC7FA0">
      <w:pPr>
        <w:autoSpaceDE w:val="0"/>
        <w:autoSpaceDN w:val="0"/>
        <w:adjustRightInd w:val="0"/>
        <w:jc w:val="center"/>
        <w:rPr>
          <w:rFonts w:ascii="Times New Roman" w:eastAsia="Calibri" w:hAnsi="Times New Roman" w:cs="Times New Roman"/>
          <w:b/>
          <w:bCs/>
          <w:color w:val="000000"/>
          <w:sz w:val="22"/>
          <w:szCs w:val="22"/>
          <w:u w:val="single"/>
          <w:lang w:eastAsia="en-US"/>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29"/>
      </w:tblGrid>
      <w:tr w:rsidR="00CC7FA0" w:rsidRPr="00832D6B" w14:paraId="6FFF6514" w14:textId="77777777" w:rsidTr="003E7DB0">
        <w:tc>
          <w:tcPr>
            <w:tcW w:w="4675" w:type="dxa"/>
          </w:tcPr>
          <w:p w14:paraId="609E00B6" w14:textId="77777777" w:rsidR="00CC7FA0" w:rsidRPr="00832D6B" w:rsidRDefault="00CC7FA0" w:rsidP="003E7DB0">
            <w:pPr>
              <w:spacing w:after="200" w:line="276" w:lineRule="auto"/>
              <w:jc w:val="center"/>
              <w:rPr>
                <w:rFonts w:ascii="Times New Roman" w:hAnsi="Times New Roman" w:cs="Times New Roman"/>
              </w:rPr>
            </w:pPr>
            <w:r w:rsidRPr="00832D6B">
              <w:rPr>
                <w:rFonts w:ascii="Times New Roman" w:hAnsi="Times New Roman" w:cs="Times New Roman"/>
                <w:b/>
              </w:rPr>
              <w:t>İdare Adına:</w:t>
            </w:r>
          </w:p>
        </w:tc>
        <w:tc>
          <w:tcPr>
            <w:tcW w:w="4675" w:type="dxa"/>
          </w:tcPr>
          <w:p w14:paraId="288E23C8" w14:textId="77777777" w:rsidR="00CC7FA0" w:rsidRPr="00832D6B" w:rsidRDefault="00CC7FA0" w:rsidP="003E7DB0">
            <w:pPr>
              <w:spacing w:after="200" w:line="276" w:lineRule="auto"/>
              <w:jc w:val="center"/>
              <w:rPr>
                <w:rFonts w:ascii="Times New Roman" w:hAnsi="Times New Roman" w:cs="Times New Roman"/>
              </w:rPr>
            </w:pPr>
            <w:r w:rsidRPr="00832D6B">
              <w:rPr>
                <w:rFonts w:ascii="Times New Roman" w:hAnsi="Times New Roman" w:cs="Times New Roman"/>
                <w:b/>
              </w:rPr>
              <w:t>Yüklenici Adına:</w:t>
            </w:r>
          </w:p>
        </w:tc>
      </w:tr>
      <w:tr w:rsidR="00CC7FA0" w:rsidRPr="00832D6B" w14:paraId="224CCB0D" w14:textId="77777777" w:rsidTr="003E7DB0">
        <w:tc>
          <w:tcPr>
            <w:tcW w:w="4675" w:type="dxa"/>
          </w:tcPr>
          <w:p w14:paraId="33D59DA9" w14:textId="77777777" w:rsidR="00CC7FA0" w:rsidRPr="00832D6B" w:rsidRDefault="00CC7FA0" w:rsidP="003E7DB0">
            <w:pPr>
              <w:spacing w:after="200" w:line="276" w:lineRule="auto"/>
              <w:jc w:val="center"/>
              <w:rPr>
                <w:rFonts w:ascii="Times New Roman" w:hAnsi="Times New Roman" w:cs="Times New Roman"/>
              </w:rPr>
            </w:pPr>
            <w:r w:rsidRPr="00832D6B">
              <w:rPr>
                <w:rFonts w:ascii="Times New Roman" w:hAnsi="Times New Roman" w:cs="Times New Roman"/>
              </w:rPr>
              <w:t>T.C. Çalışma ve Sosyal Güvenlik Bakanlığı</w:t>
            </w:r>
          </w:p>
          <w:p w14:paraId="250E3DBA" w14:textId="77777777" w:rsidR="00CC7FA0" w:rsidRPr="00832D6B" w:rsidRDefault="00CC7FA0" w:rsidP="003E7DB0">
            <w:pPr>
              <w:spacing w:after="200" w:line="276" w:lineRule="auto"/>
              <w:jc w:val="center"/>
              <w:rPr>
                <w:rFonts w:ascii="Times New Roman" w:hAnsi="Times New Roman" w:cs="Times New Roman"/>
              </w:rPr>
            </w:pPr>
            <w:r w:rsidRPr="00832D6B">
              <w:rPr>
                <w:rFonts w:ascii="Times New Roman" w:hAnsi="Times New Roman" w:cs="Times New Roman"/>
              </w:rPr>
              <w:t>Uluslararası İşgücü Genel Müdürlüğü</w:t>
            </w:r>
          </w:p>
        </w:tc>
        <w:tc>
          <w:tcPr>
            <w:tcW w:w="4675" w:type="dxa"/>
          </w:tcPr>
          <w:p w14:paraId="2E62E08A" w14:textId="1EF46FB1" w:rsidR="00CC7FA0" w:rsidRPr="00832D6B" w:rsidRDefault="00CC7FA0" w:rsidP="00CC7FA0">
            <w:pPr>
              <w:spacing w:after="200" w:line="276" w:lineRule="auto"/>
              <w:jc w:val="center"/>
              <w:rPr>
                <w:rFonts w:ascii="Times New Roman" w:hAnsi="Times New Roman" w:cs="Times New Roman"/>
              </w:rPr>
            </w:pPr>
            <w:r w:rsidRPr="00832D6B">
              <w:rPr>
                <w:rFonts w:ascii="Times New Roman" w:hAnsi="Times New Roman" w:cs="Times New Roman"/>
              </w:rPr>
              <w:t xml:space="preserve">   </w:t>
            </w:r>
          </w:p>
        </w:tc>
      </w:tr>
      <w:tr w:rsidR="00CC7FA0" w:rsidRPr="00832D6B" w14:paraId="413D1AAE" w14:textId="77777777" w:rsidTr="003E7DB0">
        <w:tc>
          <w:tcPr>
            <w:tcW w:w="4675" w:type="dxa"/>
          </w:tcPr>
          <w:p w14:paraId="77167F0C" w14:textId="77777777" w:rsidR="00CC7FA0" w:rsidRPr="00832D6B" w:rsidRDefault="00CC7FA0" w:rsidP="003E7DB0">
            <w:pPr>
              <w:spacing w:after="200" w:line="276" w:lineRule="auto"/>
              <w:jc w:val="center"/>
              <w:rPr>
                <w:rFonts w:ascii="Times New Roman" w:hAnsi="Times New Roman" w:cs="Times New Roman"/>
              </w:rPr>
            </w:pPr>
          </w:p>
          <w:p w14:paraId="3514DA95" w14:textId="77777777" w:rsidR="00CC7FA0" w:rsidRPr="00832D6B" w:rsidRDefault="00CC7FA0" w:rsidP="003E7DB0">
            <w:pPr>
              <w:spacing w:after="200" w:line="276" w:lineRule="auto"/>
              <w:jc w:val="center"/>
              <w:rPr>
                <w:rFonts w:ascii="Times New Roman" w:hAnsi="Times New Roman" w:cs="Times New Roman"/>
              </w:rPr>
            </w:pPr>
          </w:p>
          <w:p w14:paraId="7C125D44" w14:textId="77777777" w:rsidR="00CC7FA0" w:rsidRPr="00832D6B" w:rsidRDefault="00CC7FA0" w:rsidP="003E7DB0">
            <w:pPr>
              <w:spacing w:after="200" w:line="276" w:lineRule="auto"/>
              <w:jc w:val="center"/>
              <w:rPr>
                <w:rFonts w:ascii="Times New Roman" w:hAnsi="Times New Roman" w:cs="Times New Roman"/>
              </w:rPr>
            </w:pPr>
          </w:p>
        </w:tc>
        <w:tc>
          <w:tcPr>
            <w:tcW w:w="4675" w:type="dxa"/>
          </w:tcPr>
          <w:p w14:paraId="6791036B" w14:textId="77777777" w:rsidR="00CC7FA0" w:rsidRPr="00832D6B" w:rsidRDefault="00CC7FA0" w:rsidP="003E7DB0">
            <w:pPr>
              <w:spacing w:after="200" w:line="276" w:lineRule="auto"/>
              <w:rPr>
                <w:rFonts w:ascii="Times New Roman" w:hAnsi="Times New Roman" w:cs="Times New Roman"/>
              </w:rPr>
            </w:pPr>
          </w:p>
        </w:tc>
      </w:tr>
      <w:tr w:rsidR="00CC7FA0" w:rsidRPr="00832D6B" w14:paraId="08F6C93F" w14:textId="77777777" w:rsidTr="003E7DB0">
        <w:tc>
          <w:tcPr>
            <w:tcW w:w="4675" w:type="dxa"/>
          </w:tcPr>
          <w:p w14:paraId="603553E2" w14:textId="77777777" w:rsidR="00CC7FA0" w:rsidRPr="00832D6B" w:rsidRDefault="00CC7FA0" w:rsidP="003E7DB0">
            <w:pPr>
              <w:spacing w:after="200" w:line="276" w:lineRule="auto"/>
              <w:jc w:val="center"/>
              <w:rPr>
                <w:rFonts w:ascii="Times New Roman" w:hAnsi="Times New Roman" w:cs="Times New Roman"/>
                <w:b/>
              </w:rPr>
            </w:pPr>
            <w:r w:rsidRPr="00832D6B">
              <w:rPr>
                <w:rFonts w:ascii="Times New Roman" w:hAnsi="Times New Roman" w:cs="Times New Roman"/>
                <w:b/>
              </w:rPr>
              <w:t>Ali AYBEY</w:t>
            </w:r>
          </w:p>
          <w:p w14:paraId="78DFFAA9" w14:textId="77777777" w:rsidR="00CC7FA0" w:rsidRPr="00832D6B" w:rsidRDefault="00CC7FA0" w:rsidP="003E7DB0">
            <w:pPr>
              <w:spacing w:after="200" w:line="276" w:lineRule="auto"/>
              <w:jc w:val="center"/>
              <w:rPr>
                <w:rFonts w:ascii="Times New Roman" w:hAnsi="Times New Roman" w:cs="Times New Roman"/>
                <w:b/>
              </w:rPr>
            </w:pPr>
            <w:r w:rsidRPr="00832D6B">
              <w:rPr>
                <w:rFonts w:ascii="Times New Roman" w:hAnsi="Times New Roman" w:cs="Times New Roman"/>
                <w:b/>
              </w:rPr>
              <w:t>Bakan a.</w:t>
            </w:r>
          </w:p>
          <w:p w14:paraId="43A0255F" w14:textId="77777777" w:rsidR="00CC7FA0" w:rsidRPr="00832D6B" w:rsidRDefault="00CC7FA0" w:rsidP="003E7DB0">
            <w:pPr>
              <w:spacing w:after="200" w:line="276" w:lineRule="auto"/>
              <w:jc w:val="center"/>
              <w:rPr>
                <w:rFonts w:ascii="Times New Roman" w:hAnsi="Times New Roman" w:cs="Times New Roman"/>
                <w:b/>
              </w:rPr>
            </w:pPr>
            <w:r w:rsidRPr="00832D6B">
              <w:rPr>
                <w:rFonts w:ascii="Times New Roman" w:hAnsi="Times New Roman" w:cs="Times New Roman"/>
                <w:b/>
              </w:rPr>
              <w:t>Uluslararası İşgücü Genel Müdürü V.</w:t>
            </w:r>
          </w:p>
          <w:p w14:paraId="71C690A4" w14:textId="77777777" w:rsidR="00CC7FA0" w:rsidRPr="00832D6B" w:rsidRDefault="00CC7FA0" w:rsidP="003E7DB0">
            <w:pPr>
              <w:spacing w:after="200" w:line="276" w:lineRule="auto"/>
              <w:jc w:val="center"/>
              <w:rPr>
                <w:rFonts w:ascii="Times New Roman" w:hAnsi="Times New Roman" w:cs="Times New Roman"/>
              </w:rPr>
            </w:pPr>
          </w:p>
        </w:tc>
        <w:tc>
          <w:tcPr>
            <w:tcW w:w="4675" w:type="dxa"/>
          </w:tcPr>
          <w:p w14:paraId="69A7C954" w14:textId="77777777" w:rsidR="00CC7FA0" w:rsidRPr="00832D6B" w:rsidRDefault="00CC7FA0" w:rsidP="003E7DB0">
            <w:pPr>
              <w:spacing w:after="200" w:line="276" w:lineRule="auto"/>
              <w:jc w:val="center"/>
              <w:rPr>
                <w:rFonts w:ascii="Times New Roman" w:hAnsi="Times New Roman" w:cs="Times New Roman"/>
                <w:b/>
                <w:bCs/>
                <w:color w:val="BFBFBF"/>
              </w:rPr>
            </w:pPr>
            <w:r w:rsidRPr="00832D6B">
              <w:rPr>
                <w:rFonts w:ascii="Times New Roman" w:hAnsi="Times New Roman" w:cs="Times New Roman"/>
                <w:b/>
                <w:bCs/>
                <w:color w:val="BFBFBF"/>
              </w:rPr>
              <w:t>Adı ve Soyadı</w:t>
            </w:r>
          </w:p>
          <w:p w14:paraId="64E38F21" w14:textId="77777777" w:rsidR="00CC7FA0" w:rsidRPr="00832D6B" w:rsidRDefault="00CC7FA0" w:rsidP="003E7DB0">
            <w:pPr>
              <w:spacing w:after="200" w:line="276" w:lineRule="auto"/>
              <w:jc w:val="center"/>
              <w:rPr>
                <w:rFonts w:ascii="Times New Roman" w:hAnsi="Times New Roman" w:cs="Times New Roman"/>
              </w:rPr>
            </w:pPr>
            <w:r w:rsidRPr="00832D6B">
              <w:rPr>
                <w:rFonts w:ascii="Times New Roman" w:hAnsi="Times New Roman" w:cs="Times New Roman"/>
                <w:b/>
                <w:bCs/>
              </w:rPr>
              <w:t>Şirket Yetkilisi</w:t>
            </w:r>
          </w:p>
        </w:tc>
      </w:tr>
    </w:tbl>
    <w:p w14:paraId="7D0A7A99" w14:textId="77777777" w:rsidR="00906A7E" w:rsidRDefault="00906A7E">
      <w:pPr>
        <w:jc w:val="both"/>
        <w:rPr>
          <w:rFonts w:ascii="Times New Roman" w:hAnsi="Times New Roman" w:cs="Times New Roman"/>
          <w:bCs/>
          <w:sz w:val="22"/>
          <w:szCs w:val="22"/>
        </w:rPr>
      </w:pPr>
    </w:p>
    <w:p w14:paraId="1D109E92" w14:textId="77777777" w:rsidR="00906A7E" w:rsidRDefault="00906A7E">
      <w:pPr>
        <w:jc w:val="both"/>
        <w:rPr>
          <w:rFonts w:ascii="Times New Roman" w:hAnsi="Times New Roman" w:cs="Times New Roman"/>
          <w:bCs/>
          <w:sz w:val="22"/>
          <w:szCs w:val="22"/>
        </w:rPr>
      </w:pPr>
    </w:p>
    <w:p w14:paraId="21A00335" w14:textId="77777777" w:rsidR="00906A7E" w:rsidRDefault="00906A7E">
      <w:pPr>
        <w:jc w:val="both"/>
        <w:rPr>
          <w:rFonts w:ascii="Times New Roman" w:hAnsi="Times New Roman" w:cs="Times New Roman"/>
          <w:bCs/>
          <w:sz w:val="22"/>
          <w:szCs w:val="22"/>
        </w:rPr>
      </w:pPr>
    </w:p>
    <w:p w14:paraId="12A7DCA0" w14:textId="77777777" w:rsidR="00906A7E" w:rsidRDefault="00906A7E">
      <w:pPr>
        <w:jc w:val="both"/>
        <w:rPr>
          <w:rFonts w:ascii="Times New Roman" w:hAnsi="Times New Roman" w:cs="Times New Roman"/>
          <w:bCs/>
          <w:sz w:val="22"/>
          <w:szCs w:val="22"/>
        </w:rPr>
      </w:pPr>
    </w:p>
    <w:p w14:paraId="4CC7ADD5" w14:textId="77777777" w:rsidR="00906A7E" w:rsidRDefault="00906A7E">
      <w:pPr>
        <w:jc w:val="both"/>
        <w:rPr>
          <w:rFonts w:ascii="Times New Roman" w:hAnsi="Times New Roman" w:cs="Times New Roman"/>
          <w:bCs/>
          <w:sz w:val="22"/>
          <w:szCs w:val="22"/>
        </w:rPr>
      </w:pPr>
    </w:p>
    <w:p w14:paraId="236497B4" w14:textId="77777777" w:rsidR="00906A7E" w:rsidRDefault="00906A7E">
      <w:pPr>
        <w:jc w:val="both"/>
        <w:rPr>
          <w:rFonts w:ascii="Times New Roman" w:hAnsi="Times New Roman" w:cs="Times New Roman"/>
          <w:bCs/>
          <w:sz w:val="22"/>
          <w:szCs w:val="22"/>
        </w:rPr>
      </w:pPr>
    </w:p>
    <w:p w14:paraId="72E658A8" w14:textId="77777777" w:rsidR="00906A7E" w:rsidRDefault="00906A7E">
      <w:pPr>
        <w:jc w:val="both"/>
        <w:rPr>
          <w:rFonts w:ascii="Times New Roman" w:hAnsi="Times New Roman" w:cs="Times New Roman"/>
          <w:sz w:val="22"/>
          <w:szCs w:val="22"/>
        </w:rPr>
      </w:pPr>
    </w:p>
    <w:p w14:paraId="77A745A3" w14:textId="77777777" w:rsidR="00906A7E" w:rsidRDefault="00906A7E">
      <w:pPr>
        <w:ind w:left="1440"/>
        <w:jc w:val="both"/>
        <w:rPr>
          <w:rFonts w:ascii="Times New Roman" w:hAnsi="Times New Roman" w:cs="Times New Roman"/>
          <w:sz w:val="22"/>
          <w:szCs w:val="22"/>
        </w:rPr>
      </w:pPr>
    </w:p>
    <w:p w14:paraId="67277679" w14:textId="77777777" w:rsidR="00906A7E" w:rsidRDefault="00906A7E">
      <w:pPr>
        <w:rPr>
          <w:rFonts w:ascii="Times New Roman" w:hAnsi="Times New Roman" w:cs="Times New Roman"/>
          <w:color w:val="000000" w:themeColor="text1"/>
          <w:sz w:val="24"/>
          <w:szCs w:val="24"/>
        </w:rPr>
      </w:pPr>
    </w:p>
    <w:sectPr w:rsidR="00906A7E">
      <w:headerReference w:type="default" r:id="rId17"/>
      <w:footerReference w:type="default" r:id="rId18"/>
      <w:pgSz w:w="11906" w:h="16838"/>
      <w:pgMar w:top="1418" w:right="1277" w:bottom="851" w:left="1560" w:header="709"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440D" w14:textId="77777777" w:rsidR="003F1111" w:rsidRDefault="003F1111">
      <w:r>
        <w:separator/>
      </w:r>
    </w:p>
  </w:endnote>
  <w:endnote w:type="continuationSeparator" w:id="0">
    <w:p w14:paraId="2AF154DC" w14:textId="77777777" w:rsidR="003F1111" w:rsidRDefault="003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29FA" w14:textId="77777777" w:rsidR="00303EA2" w:rsidRDefault="00303E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D82" w14:textId="7C9012F7" w:rsidR="003E7DB0" w:rsidRDefault="003E7DB0">
    <w:pPr>
      <w:pStyle w:val="AltBilgi"/>
      <w:jc w:val="center"/>
      <w:rPr>
        <w:sz w:val="16"/>
        <w:szCs w:val="16"/>
      </w:rPr>
    </w:pPr>
    <w:r>
      <w:t xml:space="preserve">                                                                                                                                                             </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303EA2">
      <w:rPr>
        <w:noProof/>
        <w:sz w:val="16"/>
        <w:szCs w:val="16"/>
      </w:rPr>
      <w:t>13</w:t>
    </w:r>
    <w:bookmarkStart w:id="6" w:name="_GoBack"/>
    <w:bookmarkEnd w:id="6"/>
    <w:r>
      <w:rPr>
        <w:sz w:val="16"/>
        <w:szCs w:val="16"/>
      </w:rPr>
      <w:fldChar w:fldCharType="end"/>
    </w:r>
  </w:p>
  <w:p w14:paraId="07580621" w14:textId="77777777" w:rsidR="003E7DB0" w:rsidRDefault="003E7DB0">
    <w:pPr>
      <w:pStyle w:val="AltBilgi"/>
    </w:pPr>
  </w:p>
  <w:p w14:paraId="56EFC18E" w14:textId="77777777" w:rsidR="003E7DB0" w:rsidRDefault="003E7DB0"/>
  <w:p w14:paraId="46E14CD0" w14:textId="77777777" w:rsidR="003E7DB0" w:rsidRDefault="003E7DB0"/>
  <w:p w14:paraId="4C4C9470" w14:textId="77777777" w:rsidR="003E7DB0" w:rsidRDefault="003E7DB0"/>
  <w:p w14:paraId="30E77477" w14:textId="77777777" w:rsidR="003E7DB0" w:rsidRDefault="003E7D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24C8" w14:textId="77777777" w:rsidR="00303EA2" w:rsidRDefault="00303EA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CE8C" w14:textId="7E6949BA" w:rsidR="003E7DB0" w:rsidRDefault="003E7DB0">
    <w:pPr>
      <w:pStyle w:val="AltBilgi"/>
      <w:jc w:val="center"/>
      <w:rPr>
        <w:sz w:val="16"/>
        <w:szCs w:val="16"/>
      </w:rPr>
    </w:pPr>
    <w:r>
      <w:t xml:space="preserve">                                                                                                                                                             </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303EA2">
      <w:rPr>
        <w:noProof/>
        <w:sz w:val="16"/>
        <w:szCs w:val="16"/>
      </w:rPr>
      <w:t>34</w:t>
    </w:r>
    <w:r>
      <w:rPr>
        <w:sz w:val="16"/>
        <w:szCs w:val="16"/>
      </w:rPr>
      <w:fldChar w:fldCharType="end"/>
    </w:r>
  </w:p>
  <w:p w14:paraId="23EFA096" w14:textId="77777777" w:rsidR="003E7DB0" w:rsidRDefault="003E7DB0">
    <w:pPr>
      <w:pStyle w:val="AltBilgi"/>
    </w:pPr>
  </w:p>
  <w:p w14:paraId="3AF05829" w14:textId="77777777" w:rsidR="003E7DB0" w:rsidRDefault="003E7DB0"/>
  <w:p w14:paraId="3172E32E" w14:textId="77777777" w:rsidR="003E7DB0" w:rsidRDefault="003E7DB0"/>
  <w:p w14:paraId="1F821DBA" w14:textId="77777777" w:rsidR="003E7DB0" w:rsidRDefault="003E7DB0"/>
  <w:p w14:paraId="5DBB1D05" w14:textId="77777777" w:rsidR="003E7DB0" w:rsidRDefault="003E7D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E453" w14:textId="77777777" w:rsidR="003F1111" w:rsidRDefault="003F1111">
      <w:pPr>
        <w:rPr>
          <w:sz w:val="12"/>
        </w:rPr>
      </w:pPr>
      <w:r>
        <w:separator/>
      </w:r>
    </w:p>
  </w:footnote>
  <w:footnote w:type="continuationSeparator" w:id="0">
    <w:p w14:paraId="062F2ABF" w14:textId="77777777" w:rsidR="003F1111" w:rsidRDefault="003F1111">
      <w:pPr>
        <w:rPr>
          <w:sz w:val="12"/>
        </w:rPr>
      </w:pPr>
      <w:r>
        <w:continuationSeparator/>
      </w:r>
    </w:p>
  </w:footnote>
  <w:footnote w:id="1">
    <w:p w14:paraId="6C0FB808" w14:textId="77777777" w:rsidR="003E7DB0" w:rsidRDefault="003E7DB0">
      <w:pPr>
        <w:jc w:val="both"/>
        <w:rPr>
          <w:rFonts w:ascii="Times New Roman" w:eastAsia="Arial Unicode MS" w:hAnsi="Times New Roman" w:cs="Times New Roman"/>
          <w:b/>
          <w:i/>
          <w:u w:val="single"/>
        </w:rPr>
      </w:pPr>
      <w:r>
        <w:rPr>
          <w:rStyle w:val="FootnoteCharacters"/>
        </w:rPr>
        <w:footnoteRef/>
      </w:r>
      <w:r>
        <w:rPr>
          <w:rFonts w:ascii="Times New Roman" w:hAnsi="Times New Roman" w:cs="Times New Roman"/>
        </w:rPr>
        <w:t xml:space="preserve"> </w:t>
      </w:r>
      <w:r>
        <w:rPr>
          <w:rFonts w:ascii="Times New Roman" w:hAnsi="Times New Roman" w:cs="Times New Roman"/>
          <w:b/>
          <w:i/>
          <w:u w:val="single"/>
        </w:rPr>
        <w:t>Fiyat Çizelgesindeki sütunlara h</w:t>
      </w:r>
      <w:r>
        <w:rPr>
          <w:rFonts w:ascii="Times New Roman" w:eastAsia="Arial Unicode MS" w:hAnsi="Times New Roman" w:cs="Times New Roman"/>
          <w:b/>
          <w:i/>
          <w:u w:val="single"/>
        </w:rPr>
        <w:t xml:space="preserve">er bir kalemin birim fiyatı, birim fiyatın adetle çarpılmasıyla hesaplanacak toplam fiyatı ve malların </w:t>
      </w:r>
      <w:r>
        <w:rPr>
          <w:rFonts w:ascii="Times New Roman" w:hAnsi="Times New Roman" w:cs="Times New Roman"/>
          <w:b/>
          <w:i/>
          <w:u w:val="single"/>
        </w:rPr>
        <w:t xml:space="preserve">menşei girilecektir. Bütün kalemler için marka model belirtilecektir. </w:t>
      </w:r>
    </w:p>
    <w:p w14:paraId="3213F5AE" w14:textId="77777777" w:rsidR="003E7DB0" w:rsidRDefault="003E7DB0">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8765" w14:textId="77777777" w:rsidR="00303EA2" w:rsidRDefault="00303E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3834" w14:textId="77777777" w:rsidR="003E7DB0" w:rsidRDefault="003E7DB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CABA" w14:textId="77777777" w:rsidR="00303EA2" w:rsidRDefault="00303EA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A788" w14:textId="77777777" w:rsidR="003E7DB0" w:rsidRDefault="003E7D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1" w15:restartNumberingAfterBreak="0">
    <w:nsid w:val="03353B75"/>
    <w:multiLevelType w:val="multilevel"/>
    <w:tmpl w:val="9718EAC2"/>
    <w:lvl w:ilvl="0">
      <w:start w:val="1"/>
      <w:numFmt w:val="decimal"/>
      <w:lvlText w:val="%1."/>
      <w:lvlJc w:val="left"/>
      <w:pPr>
        <w:ind w:left="360" w:hanging="360"/>
      </w:pPr>
      <w:rPr>
        <w:b/>
      </w:rPr>
    </w:lvl>
    <w:lvl w:ilvl="1">
      <w:start w:val="1"/>
      <w:numFmt w:val="decimal"/>
      <w:lvlText w:val="%1.%2."/>
      <w:lvlJc w:val="left"/>
      <w:pPr>
        <w:ind w:left="432" w:hanging="432"/>
      </w:pPr>
      <w:rPr>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36619"/>
    <w:multiLevelType w:val="multilevel"/>
    <w:tmpl w:val="284AF434"/>
    <w:lvl w:ilvl="0">
      <w:start w:val="1"/>
      <w:numFmt w:val="none"/>
      <w:suff w:val="nothing"/>
      <w:lvlText w:val=""/>
      <w:lvlJc w:val="left"/>
      <w:pPr>
        <w:tabs>
          <w:tab w:val="num" w:pos="0"/>
        </w:tabs>
        <w:ind w:left="0" w:firstLine="0"/>
      </w:pPr>
    </w:lvl>
    <w:lvl w:ilvl="1">
      <w:start w:val="1"/>
      <w:numFmt w:val="none"/>
      <w:pStyle w:val="Balk2"/>
      <w:suff w:val="nothing"/>
      <w:lvlText w:val=""/>
      <w:lvlJc w:val="left"/>
      <w:pPr>
        <w:tabs>
          <w:tab w:val="num" w:pos="576"/>
        </w:tabs>
        <w:ind w:left="0" w:firstLine="0"/>
      </w:pPr>
      <w:rPr>
        <w:rFonts w:cs="Times New Roman"/>
        <w:b/>
        <w:i w:val="0"/>
      </w:rPr>
    </w:lvl>
    <w:lvl w:ilvl="2">
      <w:start w:val="1"/>
      <w:numFmt w:val="decimal"/>
      <w:pStyle w:val="Balk3"/>
      <w:lvlText w:val="%3.2."/>
      <w:lvlJc w:val="left"/>
      <w:pPr>
        <w:tabs>
          <w:tab w:val="num" w:pos="454"/>
        </w:tabs>
        <w:ind w:left="0" w:firstLine="0"/>
      </w:pPr>
      <w:rPr>
        <w:rFonts w:cs="Times New Roman"/>
        <w:b/>
        <w:sz w:val="22"/>
      </w:rPr>
    </w:lvl>
    <w:lvl w:ilvl="3">
      <w:start w:val="1"/>
      <w:numFmt w:val="decimal"/>
      <w:pStyle w:val="Balk4"/>
      <w:lvlText w:val="%1.%2.%3.%4"/>
      <w:lvlJc w:val="left"/>
      <w:pPr>
        <w:tabs>
          <w:tab w:val="num" w:pos="864"/>
        </w:tabs>
        <w:ind w:left="0" w:firstLine="0"/>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982861"/>
    <w:multiLevelType w:val="multilevel"/>
    <w:tmpl w:val="AA0C022C"/>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F4689B"/>
    <w:multiLevelType w:val="multilevel"/>
    <w:tmpl w:val="9000EC0E"/>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57E3012"/>
    <w:multiLevelType w:val="hybridMultilevel"/>
    <w:tmpl w:val="D36439A8"/>
    <w:lvl w:ilvl="0" w:tplc="0BBEB3C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D07C47"/>
    <w:multiLevelType w:val="multilevel"/>
    <w:tmpl w:val="2594F98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0858DD"/>
    <w:multiLevelType w:val="multilevel"/>
    <w:tmpl w:val="CB8EA0F8"/>
    <w:lvl w:ilvl="0">
      <w:start w:val="7"/>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D0623EC"/>
    <w:multiLevelType w:val="multilevel"/>
    <w:tmpl w:val="75AA7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5178BA"/>
    <w:multiLevelType w:val="hybridMultilevel"/>
    <w:tmpl w:val="1506CBFC"/>
    <w:lvl w:ilvl="0" w:tplc="867CCE8A">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0" w15:restartNumberingAfterBreak="0">
    <w:nsid w:val="25A84D1B"/>
    <w:multiLevelType w:val="multilevel"/>
    <w:tmpl w:val="88B4DC12"/>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B2A15F1"/>
    <w:multiLevelType w:val="multilevel"/>
    <w:tmpl w:val="E27EB8F6"/>
    <w:lvl w:ilvl="0">
      <w:start w:val="3"/>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3CDA49E7"/>
    <w:multiLevelType w:val="multilevel"/>
    <w:tmpl w:val="EACC217E"/>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sz w:val="22"/>
        <w:szCs w:val="22"/>
      </w:rPr>
    </w:lvl>
    <w:lvl w:ilvl="2">
      <w:start w:val="1"/>
      <w:numFmt w:val="decimal"/>
      <w:lvlText w:val="%1.%2.%3."/>
      <w:lvlJc w:val="left"/>
      <w:pPr>
        <w:tabs>
          <w:tab w:val="num" w:pos="0"/>
        </w:tabs>
        <w:ind w:left="720" w:hanging="720"/>
      </w:pPr>
      <w:rPr>
        <w:b w:val="0"/>
        <w:bC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44CA44A6"/>
    <w:multiLevelType w:val="multilevel"/>
    <w:tmpl w:val="B28655FE"/>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603C1FBF"/>
    <w:multiLevelType w:val="multilevel"/>
    <w:tmpl w:val="2A0A25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28D0EF9"/>
    <w:multiLevelType w:val="multilevel"/>
    <w:tmpl w:val="52AE4698"/>
    <w:lvl w:ilvl="0">
      <w:start w:val="1"/>
      <w:numFmt w:val="lowerRoman"/>
      <w:lvlText w:val="%1."/>
      <w:lvlJc w:val="right"/>
      <w:pPr>
        <w:tabs>
          <w:tab w:val="num" w:pos="2160"/>
        </w:tabs>
        <w:ind w:left="2160" w:hanging="18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Roman"/>
      <w:lvlText w:val="%4."/>
      <w:lvlJc w:val="right"/>
      <w:pPr>
        <w:tabs>
          <w:tab w:val="num" w:pos="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B1A06D2"/>
    <w:multiLevelType w:val="multilevel"/>
    <w:tmpl w:val="D20EF7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796E552D"/>
    <w:multiLevelType w:val="multilevel"/>
    <w:tmpl w:val="D5ACAD7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7B2F7D43"/>
    <w:multiLevelType w:val="multilevel"/>
    <w:tmpl w:val="6F6AD730"/>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7CEA7C7A"/>
    <w:multiLevelType w:val="multilevel"/>
    <w:tmpl w:val="6AE69B3A"/>
    <w:lvl w:ilvl="0">
      <w:start w:val="1"/>
      <w:numFmt w:val="lowerRoman"/>
      <w:lvlText w:val="%1."/>
      <w:lvlJc w:val="right"/>
      <w:pPr>
        <w:tabs>
          <w:tab w:val="num" w:pos="2160"/>
        </w:tabs>
        <w:ind w:left="2160" w:hanging="18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D8107EC"/>
    <w:multiLevelType w:val="multilevel"/>
    <w:tmpl w:val="5756D62E"/>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0"/>
        </w:tabs>
        <w:ind w:left="858" w:hanging="432"/>
      </w:pPr>
      <w:rPr>
        <w:b/>
        <w:strike w:val="0"/>
        <w:dstrike w:val="0"/>
      </w:rPr>
    </w:lvl>
    <w:lvl w:ilvl="2">
      <w:start w:val="1"/>
      <w:numFmt w:val="decimal"/>
      <w:lvlText w:val="%1.%2.%3."/>
      <w:lvlJc w:val="left"/>
      <w:pPr>
        <w:tabs>
          <w:tab w:val="num" w:pos="0"/>
        </w:tabs>
        <w:ind w:left="787"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20"/>
  </w:num>
  <w:num w:numId="3">
    <w:abstractNumId w:val="7"/>
  </w:num>
  <w:num w:numId="4">
    <w:abstractNumId w:val="17"/>
  </w:num>
  <w:num w:numId="5">
    <w:abstractNumId w:val="3"/>
  </w:num>
  <w:num w:numId="6">
    <w:abstractNumId w:val="15"/>
  </w:num>
  <w:num w:numId="7">
    <w:abstractNumId w:val="14"/>
  </w:num>
  <w:num w:numId="8">
    <w:abstractNumId w:val="4"/>
  </w:num>
  <w:num w:numId="9">
    <w:abstractNumId w:val="11"/>
  </w:num>
  <w:num w:numId="10">
    <w:abstractNumId w:val="10"/>
  </w:num>
  <w:num w:numId="11">
    <w:abstractNumId w:val="8"/>
  </w:num>
  <w:num w:numId="12">
    <w:abstractNumId w:val="18"/>
  </w:num>
  <w:num w:numId="13">
    <w:abstractNumId w:val="16"/>
  </w:num>
  <w:num w:numId="14">
    <w:abstractNumId w:val="19"/>
  </w:num>
  <w:num w:numId="15">
    <w:abstractNumId w:val="13"/>
  </w:num>
  <w:num w:numId="16">
    <w:abstractNumId w:val="12"/>
  </w:num>
  <w:num w:numId="17">
    <w:abstractNumId w:val="6"/>
  </w:num>
  <w:num w:numId="18">
    <w:abstractNumId w:val="1"/>
  </w:num>
  <w:num w:numId="19">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432" w:hanging="432"/>
        </w:pPr>
        <w:rPr>
          <w:rFonts w:hint="default"/>
          <w:strike w:val="0"/>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0"/>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7E"/>
    <w:rsid w:val="00006BC1"/>
    <w:rsid w:val="00031984"/>
    <w:rsid w:val="00064E84"/>
    <w:rsid w:val="000664CD"/>
    <w:rsid w:val="000E4FD6"/>
    <w:rsid w:val="000E6A76"/>
    <w:rsid w:val="0011379B"/>
    <w:rsid w:val="001754E7"/>
    <w:rsid w:val="001E2450"/>
    <w:rsid w:val="001F2DB9"/>
    <w:rsid w:val="001F64E5"/>
    <w:rsid w:val="00247DEE"/>
    <w:rsid w:val="00271404"/>
    <w:rsid w:val="00290896"/>
    <w:rsid w:val="00303EA2"/>
    <w:rsid w:val="003130E6"/>
    <w:rsid w:val="003E6DF5"/>
    <w:rsid w:val="003E7DB0"/>
    <w:rsid w:val="003F1111"/>
    <w:rsid w:val="003F53DA"/>
    <w:rsid w:val="00421B92"/>
    <w:rsid w:val="004346F7"/>
    <w:rsid w:val="00457C41"/>
    <w:rsid w:val="00496CE8"/>
    <w:rsid w:val="004C130C"/>
    <w:rsid w:val="00515EBB"/>
    <w:rsid w:val="00564A8D"/>
    <w:rsid w:val="005E0FFE"/>
    <w:rsid w:val="005F50E7"/>
    <w:rsid w:val="006373C7"/>
    <w:rsid w:val="00660AD6"/>
    <w:rsid w:val="00725B04"/>
    <w:rsid w:val="00793F80"/>
    <w:rsid w:val="007F46C5"/>
    <w:rsid w:val="00832D6B"/>
    <w:rsid w:val="0087333F"/>
    <w:rsid w:val="008A5F5B"/>
    <w:rsid w:val="008C1029"/>
    <w:rsid w:val="008C3FD3"/>
    <w:rsid w:val="008E6380"/>
    <w:rsid w:val="00906A7E"/>
    <w:rsid w:val="009116D2"/>
    <w:rsid w:val="00924023"/>
    <w:rsid w:val="00925BE7"/>
    <w:rsid w:val="00933106"/>
    <w:rsid w:val="00961F76"/>
    <w:rsid w:val="009716D4"/>
    <w:rsid w:val="009B60C7"/>
    <w:rsid w:val="009D3C85"/>
    <w:rsid w:val="00AB5F7B"/>
    <w:rsid w:val="00B4049E"/>
    <w:rsid w:val="00B76F17"/>
    <w:rsid w:val="00B83DE3"/>
    <w:rsid w:val="00B90846"/>
    <w:rsid w:val="00B95849"/>
    <w:rsid w:val="00BB0C10"/>
    <w:rsid w:val="00BB6A4B"/>
    <w:rsid w:val="00BB6D15"/>
    <w:rsid w:val="00BC5B5C"/>
    <w:rsid w:val="00BC610B"/>
    <w:rsid w:val="00BD0AAE"/>
    <w:rsid w:val="00C02726"/>
    <w:rsid w:val="00C479D8"/>
    <w:rsid w:val="00CA69A6"/>
    <w:rsid w:val="00CC7FA0"/>
    <w:rsid w:val="00CF187D"/>
    <w:rsid w:val="00D12D0E"/>
    <w:rsid w:val="00E00A14"/>
    <w:rsid w:val="00E96889"/>
    <w:rsid w:val="00F17987"/>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A75B"/>
  <w15:docId w15:val="{51507858-8969-47B6-8266-FE28A2F0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A1"/>
    <w:pPr>
      <w:widowControl w:val="0"/>
    </w:pPr>
    <w:rPr>
      <w:rFonts w:ascii="Arial" w:hAnsi="Arial" w:cs="Arial"/>
    </w:rPr>
  </w:style>
  <w:style w:type="paragraph" w:styleId="Balk1">
    <w:name w:val="heading 1"/>
    <w:basedOn w:val="Normal"/>
    <w:next w:val="Normal"/>
    <w:uiPriority w:val="9"/>
    <w:qFormat/>
    <w:locked/>
    <w:rsid w:val="007A1F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9"/>
    <w:qFormat/>
    <w:locked/>
    <w:rsid w:val="002C5004"/>
    <w:pPr>
      <w:keepNext/>
      <w:widowControl/>
      <w:numPr>
        <w:ilvl w:val="1"/>
        <w:numId w:val="1"/>
      </w:numPr>
      <w:spacing w:before="240" w:after="60"/>
      <w:outlineLvl w:val="1"/>
    </w:pPr>
    <w:rPr>
      <w:rFonts w:cs="Times New Roman"/>
      <w:b/>
      <w:i/>
      <w:sz w:val="24"/>
      <w:lang w:eastAsia="ar-SA"/>
    </w:rPr>
  </w:style>
  <w:style w:type="paragraph" w:styleId="Balk3">
    <w:name w:val="heading 3"/>
    <w:basedOn w:val="Normal"/>
    <w:next w:val="Normal"/>
    <w:link w:val="Balk3Char"/>
    <w:uiPriority w:val="99"/>
    <w:qFormat/>
    <w:locked/>
    <w:rsid w:val="002C5004"/>
    <w:pPr>
      <w:keepNext/>
      <w:widowControl/>
      <w:numPr>
        <w:ilvl w:val="2"/>
        <w:numId w:val="1"/>
      </w:numPr>
      <w:spacing w:before="240" w:after="60"/>
      <w:outlineLvl w:val="2"/>
    </w:pPr>
    <w:rPr>
      <w:rFonts w:cs="Times New Roman"/>
      <w:sz w:val="24"/>
      <w:lang w:eastAsia="ar-SA"/>
    </w:rPr>
  </w:style>
  <w:style w:type="paragraph" w:styleId="Balk4">
    <w:name w:val="heading 4"/>
    <w:basedOn w:val="Normal"/>
    <w:next w:val="Normal"/>
    <w:link w:val="Balk4Char"/>
    <w:uiPriority w:val="99"/>
    <w:qFormat/>
    <w:locked/>
    <w:rsid w:val="002C5004"/>
    <w:pPr>
      <w:keepNext/>
      <w:widowControl/>
      <w:numPr>
        <w:ilvl w:val="3"/>
        <w:numId w:val="1"/>
      </w:numPr>
      <w:spacing w:line="360" w:lineRule="auto"/>
      <w:jc w:val="both"/>
      <w:outlineLvl w:val="3"/>
    </w:pPr>
    <w:rPr>
      <w:rFonts w:ascii="Times New Roman" w:hAnsi="Times New Roman" w:cs="Times New Roman"/>
      <w:sz w:val="24"/>
      <w:lang w:val="de-DE" w:eastAsia="ar-SA"/>
    </w:rPr>
  </w:style>
  <w:style w:type="paragraph" w:styleId="Balk5">
    <w:name w:val="heading 5"/>
    <w:basedOn w:val="Normal"/>
    <w:next w:val="BankNormal"/>
    <w:link w:val="Balk5Char"/>
    <w:uiPriority w:val="99"/>
    <w:qFormat/>
    <w:locked/>
    <w:rsid w:val="00DF184A"/>
    <w:pPr>
      <w:widowControl/>
      <w:spacing w:after="240"/>
      <w:outlineLvl w:val="4"/>
    </w:pPr>
    <w:rPr>
      <w:rFonts w:ascii="Times New Roman" w:hAnsi="Times New Roman" w:cs="Times New Roman"/>
      <w:sz w:val="24"/>
      <w:lang w:val="en-US" w:eastAsia="en-US"/>
    </w:rPr>
  </w:style>
  <w:style w:type="paragraph" w:styleId="Balk6">
    <w:name w:val="heading 6"/>
    <w:basedOn w:val="Normal"/>
    <w:next w:val="BankNormal"/>
    <w:link w:val="Balk6Char"/>
    <w:uiPriority w:val="99"/>
    <w:qFormat/>
    <w:locked/>
    <w:rsid w:val="00DF184A"/>
    <w:pPr>
      <w:widowControl/>
      <w:spacing w:after="240"/>
      <w:ind w:left="1440" w:hanging="720"/>
      <w:outlineLvl w:val="5"/>
    </w:pPr>
    <w:rPr>
      <w:rFonts w:ascii="Times New Roman" w:hAnsi="Times New Roman" w:cs="Times New Roman"/>
      <w:sz w:val="24"/>
      <w:lang w:val="en-US" w:eastAsia="en-US"/>
    </w:rPr>
  </w:style>
  <w:style w:type="paragraph" w:styleId="Balk7">
    <w:name w:val="heading 7"/>
    <w:basedOn w:val="Normal"/>
    <w:next w:val="BankNormal"/>
    <w:link w:val="Balk7Char"/>
    <w:uiPriority w:val="99"/>
    <w:qFormat/>
    <w:locked/>
    <w:rsid w:val="00DF184A"/>
    <w:pPr>
      <w:widowControl/>
      <w:spacing w:after="240"/>
      <w:ind w:left="2160" w:hanging="720"/>
      <w:outlineLvl w:val="6"/>
    </w:pPr>
    <w:rPr>
      <w:rFonts w:ascii="Times New Roman" w:hAnsi="Times New Roman" w:cs="Times New Roman"/>
      <w:sz w:val="24"/>
      <w:lang w:val="en-US" w:eastAsia="en-US"/>
    </w:rPr>
  </w:style>
  <w:style w:type="paragraph" w:styleId="Balk8">
    <w:name w:val="heading 8"/>
    <w:basedOn w:val="Normal"/>
    <w:next w:val="BankNormal"/>
    <w:link w:val="Balk8Char"/>
    <w:uiPriority w:val="99"/>
    <w:qFormat/>
    <w:locked/>
    <w:rsid w:val="00DF184A"/>
    <w:pPr>
      <w:widowControl/>
      <w:spacing w:after="240"/>
      <w:ind w:left="2880" w:hanging="720"/>
      <w:outlineLvl w:val="7"/>
    </w:pPr>
    <w:rPr>
      <w:rFonts w:ascii="Times New Roman" w:hAnsi="Times New Roman" w:cs="Times New Roman"/>
      <w:sz w:val="24"/>
      <w:lang w:val="en-US" w:eastAsia="en-US"/>
    </w:rPr>
  </w:style>
  <w:style w:type="paragraph" w:styleId="Balk9">
    <w:name w:val="heading 9"/>
    <w:basedOn w:val="Normal"/>
    <w:next w:val="BankNormal"/>
    <w:link w:val="Balk9Char"/>
    <w:uiPriority w:val="99"/>
    <w:qFormat/>
    <w:locked/>
    <w:rsid w:val="00DF184A"/>
    <w:pPr>
      <w:widowControl/>
      <w:spacing w:after="240"/>
      <w:ind w:left="3600" w:hanging="720"/>
      <w:outlineLvl w:val="8"/>
    </w:pPr>
    <w:rPr>
      <w:rFonts w:ascii="Times New Roman" w:hAnsi="Times New Roman" w:cs="Times New Roman"/>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qFormat/>
    <w:locked/>
    <w:rsid w:val="002C5004"/>
    <w:rPr>
      <w:rFonts w:ascii="Arial" w:hAnsi="Arial"/>
      <w:b/>
      <w:i/>
      <w:sz w:val="24"/>
      <w:lang w:eastAsia="ar-SA"/>
    </w:rPr>
  </w:style>
  <w:style w:type="character" w:customStyle="1" w:styleId="Balk3Char">
    <w:name w:val="Başlık 3 Char"/>
    <w:link w:val="Balk3"/>
    <w:uiPriority w:val="99"/>
    <w:qFormat/>
    <w:locked/>
    <w:rsid w:val="002C5004"/>
    <w:rPr>
      <w:rFonts w:ascii="Arial" w:hAnsi="Arial"/>
      <w:sz w:val="24"/>
      <w:lang w:eastAsia="ar-SA"/>
    </w:rPr>
  </w:style>
  <w:style w:type="character" w:customStyle="1" w:styleId="Balk4Char">
    <w:name w:val="Başlık 4 Char"/>
    <w:link w:val="Balk4"/>
    <w:uiPriority w:val="99"/>
    <w:qFormat/>
    <w:locked/>
    <w:rsid w:val="002C5004"/>
    <w:rPr>
      <w:rFonts w:ascii="Times New Roman" w:hAnsi="Times New Roman"/>
      <w:sz w:val="24"/>
      <w:lang w:val="de-DE" w:eastAsia="ar-SA"/>
    </w:rPr>
  </w:style>
  <w:style w:type="character" w:customStyle="1" w:styleId="Balk5Char">
    <w:name w:val="Başlık 5 Char"/>
    <w:link w:val="Balk5"/>
    <w:uiPriority w:val="9"/>
    <w:semiHidden/>
    <w:qFormat/>
    <w:rsid w:val="00CE2D69"/>
    <w:rPr>
      <w:rFonts w:ascii="Calibri" w:eastAsia="Times New Roman" w:hAnsi="Calibri" w:cs="Times New Roman"/>
      <w:b/>
      <w:bCs/>
      <w:i/>
      <w:iCs/>
      <w:sz w:val="26"/>
      <w:szCs w:val="26"/>
    </w:rPr>
  </w:style>
  <w:style w:type="character" w:customStyle="1" w:styleId="Balk6Char">
    <w:name w:val="Başlık 6 Char"/>
    <w:link w:val="Balk6"/>
    <w:uiPriority w:val="9"/>
    <w:semiHidden/>
    <w:qFormat/>
    <w:rsid w:val="00CE2D69"/>
    <w:rPr>
      <w:rFonts w:ascii="Calibri" w:eastAsia="Times New Roman" w:hAnsi="Calibri" w:cs="Times New Roman"/>
      <w:b/>
      <w:bCs/>
    </w:rPr>
  </w:style>
  <w:style w:type="character" w:customStyle="1" w:styleId="Balk7Char">
    <w:name w:val="Başlık 7 Char"/>
    <w:link w:val="Balk7"/>
    <w:uiPriority w:val="9"/>
    <w:semiHidden/>
    <w:qFormat/>
    <w:rsid w:val="00CE2D69"/>
    <w:rPr>
      <w:rFonts w:ascii="Calibri" w:eastAsia="Times New Roman" w:hAnsi="Calibri" w:cs="Times New Roman"/>
      <w:sz w:val="24"/>
      <w:szCs w:val="24"/>
    </w:rPr>
  </w:style>
  <w:style w:type="character" w:customStyle="1" w:styleId="Balk8Char">
    <w:name w:val="Başlık 8 Char"/>
    <w:link w:val="Balk8"/>
    <w:uiPriority w:val="9"/>
    <w:semiHidden/>
    <w:qFormat/>
    <w:rsid w:val="00CE2D69"/>
    <w:rPr>
      <w:rFonts w:ascii="Calibri" w:eastAsia="Times New Roman" w:hAnsi="Calibri" w:cs="Times New Roman"/>
      <w:i/>
      <w:iCs/>
      <w:sz w:val="24"/>
      <w:szCs w:val="24"/>
    </w:rPr>
  </w:style>
  <w:style w:type="character" w:customStyle="1" w:styleId="Balk9Char">
    <w:name w:val="Başlık 9 Char"/>
    <w:link w:val="Balk9"/>
    <w:uiPriority w:val="9"/>
    <w:semiHidden/>
    <w:qFormat/>
    <w:rsid w:val="00CE2D69"/>
    <w:rPr>
      <w:rFonts w:ascii="Cambria" w:eastAsia="Times New Roman" w:hAnsi="Cambria" w:cs="Times New Roman"/>
    </w:rPr>
  </w:style>
  <w:style w:type="character" w:styleId="Kpr">
    <w:name w:val="Hyperlink"/>
    <w:uiPriority w:val="99"/>
    <w:rsid w:val="00886DAA"/>
    <w:rPr>
      <w:rFonts w:cs="Times New Roman"/>
      <w:color w:val="0000FF"/>
      <w:u w:val="single"/>
    </w:rPr>
  </w:style>
  <w:style w:type="character" w:customStyle="1" w:styleId="apple-style-span">
    <w:name w:val="apple-style-span"/>
    <w:uiPriority w:val="99"/>
    <w:qFormat/>
    <w:rsid w:val="0082218E"/>
    <w:rPr>
      <w:rFonts w:cs="Times New Roman"/>
    </w:rPr>
  </w:style>
  <w:style w:type="character" w:styleId="zlenenKpr">
    <w:name w:val="FollowedHyperlink"/>
    <w:uiPriority w:val="99"/>
    <w:semiHidden/>
    <w:rsid w:val="006B797F"/>
    <w:rPr>
      <w:rFonts w:cs="Times New Roman"/>
      <w:color w:val="800080"/>
      <w:u w:val="single"/>
    </w:rPr>
  </w:style>
  <w:style w:type="character" w:customStyle="1" w:styleId="BalonMetniChar">
    <w:name w:val="Balon Metni Char"/>
    <w:link w:val="BalonMetni"/>
    <w:uiPriority w:val="99"/>
    <w:semiHidden/>
    <w:qFormat/>
    <w:locked/>
    <w:rsid w:val="00AF051E"/>
    <w:rPr>
      <w:rFonts w:ascii="Tahoma" w:hAnsi="Tahoma" w:cs="Tahoma"/>
      <w:sz w:val="16"/>
      <w:szCs w:val="16"/>
    </w:rPr>
  </w:style>
  <w:style w:type="character" w:customStyle="1" w:styleId="hps">
    <w:name w:val="hps"/>
    <w:uiPriority w:val="99"/>
    <w:qFormat/>
    <w:rsid w:val="00AF4FA9"/>
    <w:rPr>
      <w:rFonts w:cs="Times New Roman"/>
    </w:rPr>
  </w:style>
  <w:style w:type="character" w:customStyle="1" w:styleId="BodyTextChar">
    <w:name w:val="Body Text Char"/>
    <w:uiPriority w:val="99"/>
    <w:semiHidden/>
    <w:qFormat/>
    <w:rsid w:val="00CE2D69"/>
    <w:rPr>
      <w:rFonts w:ascii="Arial" w:hAnsi="Arial" w:cs="Arial"/>
      <w:sz w:val="20"/>
      <w:szCs w:val="20"/>
    </w:rPr>
  </w:style>
  <w:style w:type="character" w:customStyle="1" w:styleId="GvdeMetniGirintisiChar">
    <w:name w:val="Gövde Metni Girintisi Char"/>
    <w:link w:val="GvdeMetniGirintisi"/>
    <w:uiPriority w:val="99"/>
    <w:semiHidden/>
    <w:qFormat/>
    <w:rsid w:val="00CE2D69"/>
    <w:rPr>
      <w:rFonts w:ascii="Arial" w:hAnsi="Arial" w:cs="Arial"/>
      <w:sz w:val="20"/>
      <w:szCs w:val="20"/>
    </w:rPr>
  </w:style>
  <w:style w:type="character" w:customStyle="1" w:styleId="GvdeMetniGirintisi2Char">
    <w:name w:val="Gövde Metni Girintisi 2 Char"/>
    <w:link w:val="GvdeMetniGirintisi2"/>
    <w:uiPriority w:val="99"/>
    <w:semiHidden/>
    <w:qFormat/>
    <w:rsid w:val="00CE2D69"/>
    <w:rPr>
      <w:rFonts w:ascii="Arial" w:hAnsi="Arial" w:cs="Arial"/>
      <w:sz w:val="20"/>
      <w:szCs w:val="20"/>
    </w:rPr>
  </w:style>
  <w:style w:type="character" w:customStyle="1" w:styleId="GvdeMetni3Char">
    <w:name w:val="Gövde Metni 3 Char"/>
    <w:link w:val="GvdeMetni3"/>
    <w:uiPriority w:val="99"/>
    <w:semiHidden/>
    <w:qFormat/>
    <w:rsid w:val="00CE2D69"/>
    <w:rPr>
      <w:rFonts w:ascii="Arial" w:hAnsi="Arial" w:cs="Arial"/>
      <w:sz w:val="16"/>
      <w:szCs w:val="16"/>
    </w:rPr>
  </w:style>
  <w:style w:type="character" w:customStyle="1" w:styleId="GvdeMetni2Char">
    <w:name w:val="Gövde Metni 2 Char"/>
    <w:link w:val="GvdeMetni2"/>
    <w:uiPriority w:val="99"/>
    <w:semiHidden/>
    <w:qFormat/>
    <w:rsid w:val="00CE2D69"/>
    <w:rPr>
      <w:rFonts w:ascii="Arial" w:hAnsi="Arial" w:cs="Arial"/>
      <w:sz w:val="20"/>
      <w:szCs w:val="20"/>
    </w:rPr>
  </w:style>
  <w:style w:type="character" w:customStyle="1" w:styleId="DipnotMetniChar">
    <w:name w:val="Dipnot Metni Char"/>
    <w:link w:val="DipnotMetni"/>
    <w:qFormat/>
    <w:rsid w:val="00CE2D69"/>
    <w:rPr>
      <w:rFonts w:ascii="Arial" w:hAnsi="Arial" w:cs="Arial"/>
      <w:sz w:val="20"/>
      <w:szCs w:val="20"/>
    </w:rPr>
  </w:style>
  <w:style w:type="character" w:customStyle="1" w:styleId="FootnoteCharacters">
    <w:name w:val="Footnote Characters"/>
    <w:qFormat/>
    <w:rsid w:val="00DF184A"/>
    <w:rPr>
      <w:rFonts w:cs="Times New Roman"/>
      <w:vertAlign w:val="superscript"/>
    </w:rPr>
  </w:style>
  <w:style w:type="character" w:customStyle="1" w:styleId="FootnoteAnchor">
    <w:name w:val="Footnote Anchor"/>
    <w:rPr>
      <w:rFonts w:cs="Times New Roman"/>
      <w:vertAlign w:val="superscript"/>
    </w:rPr>
  </w:style>
  <w:style w:type="character" w:customStyle="1" w:styleId="GvdeMetniChar">
    <w:name w:val="Gövde Metni Char"/>
    <w:link w:val="GvdeMetni"/>
    <w:qFormat/>
    <w:locked/>
    <w:rsid w:val="00DF184A"/>
    <w:rPr>
      <w:rFonts w:cs="Times New Roman"/>
      <w:sz w:val="24"/>
      <w:lang w:val="en-US" w:eastAsia="tr-TR" w:bidi="ar-SA"/>
    </w:rPr>
  </w:style>
  <w:style w:type="character" w:customStyle="1" w:styleId="stBilgiChar">
    <w:name w:val="Üst Bilgi Char"/>
    <w:uiPriority w:val="99"/>
    <w:qFormat/>
    <w:rsid w:val="00510678"/>
    <w:rPr>
      <w:rFonts w:ascii="Arial" w:hAnsi="Arial" w:cs="Arial"/>
      <w:sz w:val="20"/>
      <w:szCs w:val="20"/>
    </w:rPr>
  </w:style>
  <w:style w:type="character" w:customStyle="1" w:styleId="AltBilgiChar">
    <w:name w:val="Alt Bilgi Char"/>
    <w:link w:val="AltBilgi"/>
    <w:uiPriority w:val="99"/>
    <w:qFormat/>
    <w:rsid w:val="00510678"/>
    <w:rPr>
      <w:rFonts w:ascii="Arial" w:hAnsi="Arial" w:cs="Arial"/>
      <w:sz w:val="20"/>
      <w:szCs w:val="20"/>
    </w:rPr>
  </w:style>
  <w:style w:type="character" w:styleId="AklamaBavurusu">
    <w:name w:val="annotation reference"/>
    <w:uiPriority w:val="99"/>
    <w:semiHidden/>
    <w:unhideWhenUsed/>
    <w:qFormat/>
    <w:rsid w:val="00B477B5"/>
    <w:rPr>
      <w:sz w:val="16"/>
      <w:szCs w:val="16"/>
    </w:rPr>
  </w:style>
  <w:style w:type="character" w:customStyle="1" w:styleId="AklamaMetniChar">
    <w:name w:val="Açıklama Metni Char"/>
    <w:link w:val="AklamaMetni"/>
    <w:uiPriority w:val="99"/>
    <w:semiHidden/>
    <w:qFormat/>
    <w:rsid w:val="00B477B5"/>
    <w:rPr>
      <w:rFonts w:ascii="Arial" w:hAnsi="Arial" w:cs="Arial"/>
    </w:rPr>
  </w:style>
  <w:style w:type="character" w:customStyle="1" w:styleId="AklamaKonusuChar">
    <w:name w:val="Açıklama Konusu Char"/>
    <w:link w:val="AklamaKonusu"/>
    <w:uiPriority w:val="99"/>
    <w:semiHidden/>
    <w:qFormat/>
    <w:rsid w:val="00B477B5"/>
    <w:rPr>
      <w:rFonts w:ascii="Arial" w:hAnsi="Arial" w:cs="Arial"/>
      <w:b/>
      <w:bCs/>
    </w:rPr>
  </w:style>
  <w:style w:type="character" w:customStyle="1" w:styleId="richtext">
    <w:name w:val="richtext"/>
    <w:qFormat/>
    <w:rsid w:val="0032613F"/>
  </w:style>
  <w:style w:type="character" w:customStyle="1" w:styleId="FontStyle15">
    <w:name w:val="Font Style15"/>
    <w:qFormat/>
    <w:rsid w:val="00F05D58"/>
    <w:rPr>
      <w:rFonts w:ascii="Times New Roman" w:hAnsi="Times New Roman" w:cs="Times New Roman"/>
      <w:sz w:val="22"/>
      <w:szCs w:val="22"/>
    </w:rPr>
  </w:style>
  <w:style w:type="character" w:customStyle="1" w:styleId="Normal1">
    <w:name w:val="Normal1"/>
    <w:uiPriority w:val="99"/>
    <w:qFormat/>
    <w:rsid w:val="00F05D58"/>
    <w:rPr>
      <w:rFonts w:ascii="Times New Roman" w:hAnsi="Times New Roman" w:cs="Times New Roman"/>
      <w:sz w:val="24"/>
      <w:szCs w:val="24"/>
      <w:lang w:val="en-GB"/>
    </w:rPr>
  </w:style>
  <w:style w:type="character" w:customStyle="1" w:styleId="zmlenmeyenBahsetme1">
    <w:name w:val="Çözümlenmeyen Bahsetme1"/>
    <w:uiPriority w:val="99"/>
    <w:semiHidden/>
    <w:unhideWhenUsed/>
    <w:qFormat/>
    <w:rsid w:val="00157AA6"/>
    <w:rPr>
      <w:color w:val="605E5C"/>
      <w:shd w:val="clear" w:color="auto" w:fill="E1DFDD"/>
    </w:rPr>
  </w:style>
  <w:style w:type="character" w:customStyle="1" w:styleId="Balk1Char">
    <w:name w:val="Başlık 1 Char"/>
    <w:basedOn w:val="VarsaylanParagrafYazTipi"/>
    <w:uiPriority w:val="9"/>
    <w:qFormat/>
    <w:rsid w:val="007A1F34"/>
    <w:rPr>
      <w:rFonts w:asciiTheme="majorHAnsi" w:eastAsiaTheme="majorEastAsia" w:hAnsiTheme="majorHAnsi" w:cstheme="majorBidi"/>
      <w:color w:val="365F91" w:themeColor="accent1" w:themeShade="BF"/>
      <w:sz w:val="32"/>
      <w:szCs w:val="32"/>
    </w:rPr>
  </w:style>
  <w:style w:type="character" w:customStyle="1" w:styleId="Balk10">
    <w:name w:val="Başlık #1_"/>
    <w:basedOn w:val="VarsaylanParagrafYazTipi"/>
    <w:link w:val="Balk11"/>
    <w:qFormat/>
    <w:rsid w:val="00C47359"/>
    <w:rPr>
      <w:rFonts w:ascii="Times New Roman" w:hAnsi="Times New Roman"/>
      <w:b/>
      <w:bCs/>
      <w:sz w:val="23"/>
      <w:szCs w:val="23"/>
      <w:shd w:val="clear" w:color="auto" w:fill="FFFFFF"/>
    </w:rPr>
  </w:style>
  <w:style w:type="character" w:customStyle="1" w:styleId="AralkYokChar">
    <w:name w:val="Aralık Yok Char"/>
    <w:basedOn w:val="VarsaylanParagrafYazTipi"/>
    <w:link w:val="AralkYok"/>
    <w:uiPriority w:val="1"/>
    <w:qFormat/>
    <w:rsid w:val="004A79FE"/>
    <w:rPr>
      <w:rFonts w:ascii="Arial" w:hAnsi="Arial" w:cs="Arial"/>
    </w:rPr>
  </w:style>
  <w:style w:type="character" w:customStyle="1" w:styleId="Bullets">
    <w:name w:val="Bullets"/>
    <w:qFormat/>
    <w:rsid w:val="005E5F16"/>
    <w:rPr>
      <w:rFonts w:ascii="OpenSymbol" w:eastAsia="OpenSymbol" w:hAnsi="OpenSymbol" w:cs="OpenSymbol"/>
    </w:rPr>
  </w:style>
  <w:style w:type="character" w:customStyle="1" w:styleId="WW8Num1z0">
    <w:name w:val="WW8Num1z0"/>
    <w:qFormat/>
    <w:rsid w:val="005E5F16"/>
    <w:rPr>
      <w:rFonts w:cs="Times New Roman"/>
      <w:b/>
      <w:sz w:val="22"/>
      <w:szCs w:val="22"/>
      <w:lang w:val="tr-TR"/>
    </w:rPr>
  </w:style>
  <w:style w:type="character" w:customStyle="1" w:styleId="WW8Num1z1">
    <w:name w:val="WW8Num1z1"/>
    <w:qFormat/>
    <w:rsid w:val="005E5F16"/>
  </w:style>
  <w:style w:type="character" w:customStyle="1" w:styleId="WW8Num1z2">
    <w:name w:val="WW8Num1z2"/>
    <w:qFormat/>
    <w:rsid w:val="005E5F16"/>
  </w:style>
  <w:style w:type="character" w:customStyle="1" w:styleId="WW8Num1z3">
    <w:name w:val="WW8Num1z3"/>
    <w:qFormat/>
    <w:rsid w:val="005E5F16"/>
  </w:style>
  <w:style w:type="character" w:customStyle="1" w:styleId="WW8Num1z4">
    <w:name w:val="WW8Num1z4"/>
    <w:qFormat/>
    <w:rsid w:val="005E5F16"/>
  </w:style>
  <w:style w:type="character" w:customStyle="1" w:styleId="WW8Num1z5">
    <w:name w:val="WW8Num1z5"/>
    <w:qFormat/>
    <w:rsid w:val="005E5F16"/>
  </w:style>
  <w:style w:type="character" w:customStyle="1" w:styleId="WW8Num1z6">
    <w:name w:val="WW8Num1z6"/>
    <w:qFormat/>
    <w:rsid w:val="005E5F16"/>
  </w:style>
  <w:style w:type="character" w:customStyle="1" w:styleId="WW8Num1z7">
    <w:name w:val="WW8Num1z7"/>
    <w:qFormat/>
    <w:rsid w:val="005E5F16"/>
  </w:style>
  <w:style w:type="character" w:customStyle="1" w:styleId="WW8Num1z8">
    <w:name w:val="WW8Num1z8"/>
    <w:qFormat/>
    <w:rsid w:val="005E5F16"/>
  </w:style>
  <w:style w:type="character" w:customStyle="1" w:styleId="LineNumbering">
    <w:name w:val="Line Numbering"/>
    <w:rsid w:val="005E5F16"/>
  </w:style>
  <w:style w:type="character" w:customStyle="1" w:styleId="AklamaMetniChar1">
    <w:name w:val="Açıklama Metni Char1"/>
    <w:basedOn w:val="VarsaylanParagrafYazTipi"/>
    <w:uiPriority w:val="99"/>
    <w:semiHidden/>
    <w:qFormat/>
    <w:rsid w:val="006C62FB"/>
    <w:rPr>
      <w:sz w:val="20"/>
      <w:szCs w:val="18"/>
    </w:rPr>
  </w:style>
  <w:style w:type="character" w:customStyle="1" w:styleId="AklamaKonusuChar1">
    <w:name w:val="Açıklama Konusu Char1"/>
    <w:basedOn w:val="AklamaMetniChar1"/>
    <w:uiPriority w:val="99"/>
    <w:semiHidden/>
    <w:qFormat/>
    <w:rsid w:val="006C62FB"/>
    <w:rPr>
      <w:b/>
      <w:bCs/>
      <w:sz w:val="20"/>
      <w:szCs w:val="18"/>
    </w:rPr>
  </w:style>
  <w:style w:type="character" w:customStyle="1" w:styleId="BalonMetniChar1">
    <w:name w:val="Balon Metni Char1"/>
    <w:basedOn w:val="VarsaylanParagrafYazTipi"/>
    <w:uiPriority w:val="99"/>
    <w:semiHidden/>
    <w:qFormat/>
    <w:rsid w:val="006C62FB"/>
    <w:rPr>
      <w:rFonts w:ascii="Segoe UI" w:hAnsi="Segoe UI"/>
      <w:sz w:val="18"/>
      <w:szCs w:val="16"/>
    </w:rPr>
  </w:style>
  <w:style w:type="character" w:customStyle="1" w:styleId="UnresolvedMention">
    <w:name w:val="Unresolved Mention"/>
    <w:basedOn w:val="VarsaylanParagrafYazTipi"/>
    <w:uiPriority w:val="99"/>
    <w:semiHidden/>
    <w:unhideWhenUsed/>
    <w:qFormat/>
    <w:rsid w:val="000018AF"/>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rsid w:val="005E5F16"/>
    <w:pPr>
      <w:keepNext/>
      <w:widowControl/>
      <w:spacing w:before="240" w:after="120"/>
    </w:pPr>
    <w:rPr>
      <w:rFonts w:ascii="Liberation Sans" w:eastAsia="Microsoft YaHei" w:hAnsi="Liberation Sans" w:cs="Mangal"/>
      <w:kern w:val="2"/>
      <w:sz w:val="28"/>
      <w:szCs w:val="28"/>
      <w:lang w:val="en-US" w:eastAsia="zh-CN" w:bidi="hi-IN"/>
    </w:rPr>
  </w:style>
  <w:style w:type="paragraph" w:styleId="GvdeMetni">
    <w:name w:val="Body Text"/>
    <w:basedOn w:val="Normal"/>
    <w:link w:val="GvdeMetniChar"/>
    <w:rsid w:val="00DF184A"/>
    <w:pPr>
      <w:widowControl/>
      <w:jc w:val="both"/>
    </w:pPr>
    <w:rPr>
      <w:rFonts w:ascii="Times New Roman" w:hAnsi="Times New Roman" w:cs="Times New Roman"/>
      <w:sz w:val="24"/>
      <w:lang w:val="en-US"/>
    </w:rPr>
  </w:style>
  <w:style w:type="paragraph" w:styleId="Liste">
    <w:name w:val="List"/>
    <w:basedOn w:val="GvdeMetni"/>
    <w:rsid w:val="005E5F16"/>
    <w:pPr>
      <w:spacing w:after="140" w:line="276" w:lineRule="auto"/>
      <w:jc w:val="left"/>
    </w:pPr>
    <w:rPr>
      <w:rFonts w:ascii="Liberation Serif" w:eastAsia="NSimSun" w:hAnsi="Liberation Serif" w:cs="Mangal"/>
      <w:kern w:val="2"/>
      <w:szCs w:val="24"/>
      <w:lang w:eastAsia="zh-CN" w:bidi="hi-IN"/>
    </w:rPr>
  </w:style>
  <w:style w:type="paragraph" w:styleId="ResimYazs">
    <w:name w:val="caption"/>
    <w:basedOn w:val="Normal"/>
    <w:qFormat/>
    <w:locked/>
    <w:rsid w:val="005E5F16"/>
    <w:pPr>
      <w:widowControl/>
      <w:suppressLineNumbers/>
      <w:spacing w:before="120" w:after="120"/>
    </w:pPr>
    <w:rPr>
      <w:rFonts w:ascii="Liberation Serif" w:eastAsia="NSimSun" w:hAnsi="Liberation Serif" w:cs="Mangal"/>
      <w:i/>
      <w:iCs/>
      <w:kern w:val="2"/>
      <w:sz w:val="24"/>
      <w:szCs w:val="24"/>
      <w:lang w:val="en-US" w:eastAsia="zh-CN" w:bidi="hi-IN"/>
    </w:rPr>
  </w:style>
  <w:style w:type="paragraph" w:customStyle="1" w:styleId="Index">
    <w:name w:val="Index"/>
    <w:basedOn w:val="Normal"/>
    <w:qFormat/>
    <w:rsid w:val="005E5F16"/>
    <w:pPr>
      <w:widowControl/>
      <w:suppressLineNumbers/>
    </w:pPr>
    <w:rPr>
      <w:rFonts w:ascii="Liberation Serif" w:eastAsia="NSimSun" w:hAnsi="Liberation Serif" w:cs="Mangal"/>
      <w:kern w:val="2"/>
      <w:sz w:val="24"/>
      <w:szCs w:val="24"/>
      <w:lang w:val="en-US" w:eastAsia="zh-CN" w:bidi="hi-IN"/>
    </w:rPr>
  </w:style>
  <w:style w:type="paragraph" w:styleId="ListeParagraf">
    <w:name w:val="List Paragraph"/>
    <w:aliases w:val="lp1,harf,Erzurum1,Num Bullet 1,Bullet Number,Colorful List - Accent 11"/>
    <w:basedOn w:val="Normal"/>
    <w:link w:val="ListeParagrafChar"/>
    <w:uiPriority w:val="34"/>
    <w:qFormat/>
    <w:rsid w:val="00C95BDF"/>
    <w:pPr>
      <w:ind w:left="720"/>
    </w:pPr>
  </w:style>
  <w:style w:type="paragraph" w:styleId="BalonMetni">
    <w:name w:val="Balloon Text"/>
    <w:basedOn w:val="Normal"/>
    <w:link w:val="BalonMetniChar"/>
    <w:uiPriority w:val="99"/>
    <w:semiHidden/>
    <w:qFormat/>
    <w:rsid w:val="00AF051E"/>
    <w:rPr>
      <w:rFonts w:ascii="Tahoma" w:hAnsi="Tahoma" w:cs="Tahoma"/>
      <w:sz w:val="16"/>
      <w:szCs w:val="16"/>
    </w:rPr>
  </w:style>
  <w:style w:type="paragraph" w:customStyle="1" w:styleId="ww-gvdemetni2">
    <w:name w:val="ww-gvdemetni2"/>
    <w:basedOn w:val="Normal"/>
    <w:uiPriority w:val="99"/>
    <w:qFormat/>
    <w:rsid w:val="002C5004"/>
    <w:pPr>
      <w:widowControl/>
      <w:spacing w:beforeAutospacing="1" w:afterAutospacing="1"/>
    </w:pPr>
    <w:rPr>
      <w:rFonts w:ascii="Times New Roman" w:hAnsi="Times New Roman" w:cs="Times New Roman"/>
      <w:sz w:val="24"/>
      <w:szCs w:val="24"/>
    </w:rPr>
  </w:style>
  <w:style w:type="paragraph" w:customStyle="1" w:styleId="BankNormal">
    <w:name w:val="BankNormal"/>
    <w:basedOn w:val="Normal"/>
    <w:qFormat/>
    <w:rsid w:val="00DF184A"/>
    <w:pPr>
      <w:widowControl/>
      <w:spacing w:after="240"/>
    </w:pPr>
    <w:rPr>
      <w:rFonts w:ascii="Times New Roman" w:hAnsi="Times New Roman" w:cs="Times New Roman"/>
      <w:sz w:val="24"/>
      <w:lang w:val="en-US" w:eastAsia="en-US"/>
    </w:rPr>
  </w:style>
  <w:style w:type="paragraph" w:customStyle="1" w:styleId="Head21">
    <w:name w:val="Head 2.1"/>
    <w:basedOn w:val="Normal"/>
    <w:qFormat/>
    <w:rsid w:val="00DF184A"/>
    <w:pPr>
      <w:widowControl/>
      <w:jc w:val="center"/>
    </w:pPr>
    <w:rPr>
      <w:rFonts w:ascii="Times New Roman" w:hAnsi="Times New Roman" w:cs="Times New Roman"/>
      <w:b/>
      <w:sz w:val="24"/>
    </w:rPr>
  </w:style>
  <w:style w:type="paragraph" w:styleId="GvdeMetniGirintisi">
    <w:name w:val="Body Text Indent"/>
    <w:basedOn w:val="Normal"/>
    <w:link w:val="GvdeMetniGirintisiChar"/>
    <w:uiPriority w:val="99"/>
    <w:rsid w:val="00DF184A"/>
    <w:pPr>
      <w:widowControl/>
      <w:ind w:left="709" w:hanging="709"/>
    </w:pPr>
    <w:rPr>
      <w:rFonts w:ascii="Times New Roman" w:hAnsi="Times New Roman" w:cs="Times New Roman"/>
      <w:sz w:val="24"/>
      <w:lang w:val="en-US"/>
    </w:rPr>
  </w:style>
  <w:style w:type="paragraph" w:styleId="GvdeMetniGirintisi2">
    <w:name w:val="Body Text Indent 2"/>
    <w:basedOn w:val="Normal"/>
    <w:link w:val="GvdeMetniGirintisi2Char"/>
    <w:uiPriority w:val="99"/>
    <w:qFormat/>
    <w:rsid w:val="00DF184A"/>
    <w:pPr>
      <w:widowControl/>
      <w:ind w:left="709" w:hanging="709"/>
      <w:jc w:val="both"/>
    </w:pPr>
    <w:rPr>
      <w:rFonts w:ascii="Times New Roman" w:hAnsi="Times New Roman" w:cs="Times New Roman"/>
      <w:sz w:val="24"/>
      <w:lang w:val="en-US"/>
    </w:rPr>
  </w:style>
  <w:style w:type="paragraph" w:styleId="GvdeMetni3">
    <w:name w:val="Body Text 3"/>
    <w:basedOn w:val="Normal"/>
    <w:link w:val="GvdeMetni3Char"/>
    <w:uiPriority w:val="99"/>
    <w:qFormat/>
    <w:rsid w:val="00DF184A"/>
    <w:pPr>
      <w:widowControl/>
      <w:jc w:val="center"/>
    </w:pPr>
    <w:rPr>
      <w:rFonts w:ascii="Times New Roman" w:hAnsi="Times New Roman" w:cs="Times New Roman"/>
      <w:b/>
      <w:sz w:val="24"/>
      <w:lang w:val="en-GB" w:eastAsia="en-US"/>
    </w:rPr>
  </w:style>
  <w:style w:type="paragraph" w:styleId="GvdeMetni2">
    <w:name w:val="Body Text 2"/>
    <w:basedOn w:val="Normal"/>
    <w:link w:val="GvdeMetni2Char"/>
    <w:uiPriority w:val="99"/>
    <w:qFormat/>
    <w:rsid w:val="00DF184A"/>
    <w:pPr>
      <w:widowControl/>
      <w:tabs>
        <w:tab w:val="left" w:pos="0"/>
      </w:tabs>
      <w:ind w:right="-72"/>
      <w:jc w:val="both"/>
    </w:pPr>
    <w:rPr>
      <w:rFonts w:ascii="Times New Roman" w:hAnsi="Times New Roman" w:cs="Times New Roman"/>
      <w:sz w:val="24"/>
      <w:lang w:val="en-US" w:eastAsia="en-US"/>
    </w:rPr>
  </w:style>
  <w:style w:type="paragraph" w:styleId="DipnotMetni">
    <w:name w:val="footnote text"/>
    <w:basedOn w:val="Normal"/>
    <w:link w:val="DipnotMetniChar"/>
    <w:rsid w:val="00DF184A"/>
    <w:pPr>
      <w:widowControl/>
    </w:pPr>
    <w:rPr>
      <w:rFonts w:ascii="Times New Roman" w:hAnsi="Times New Roman" w:cs="Times New Roman"/>
      <w:lang w:val="en-US"/>
    </w:rPr>
  </w:style>
  <w:style w:type="paragraph" w:customStyle="1" w:styleId="HeaderandFooter">
    <w:name w:val="Header and Footer"/>
    <w:basedOn w:val="Normal"/>
    <w:qFormat/>
  </w:style>
  <w:style w:type="paragraph" w:styleId="stBilgi">
    <w:name w:val="header"/>
    <w:basedOn w:val="Normal"/>
    <w:uiPriority w:val="99"/>
    <w:unhideWhenUsed/>
    <w:rsid w:val="00510678"/>
    <w:pPr>
      <w:tabs>
        <w:tab w:val="center" w:pos="4536"/>
        <w:tab w:val="right" w:pos="9072"/>
      </w:tabs>
    </w:pPr>
  </w:style>
  <w:style w:type="paragraph" w:styleId="AltBilgi">
    <w:name w:val="footer"/>
    <w:basedOn w:val="Normal"/>
    <w:link w:val="AltBilgiChar"/>
    <w:uiPriority w:val="99"/>
    <w:unhideWhenUsed/>
    <w:rsid w:val="00510678"/>
    <w:pPr>
      <w:tabs>
        <w:tab w:val="center" w:pos="4536"/>
        <w:tab w:val="right" w:pos="9072"/>
      </w:tabs>
    </w:pPr>
  </w:style>
  <w:style w:type="paragraph" w:styleId="AralkYok">
    <w:name w:val="No Spacing"/>
    <w:link w:val="AralkYokChar"/>
    <w:uiPriority w:val="1"/>
    <w:qFormat/>
    <w:rsid w:val="00151A4B"/>
    <w:pPr>
      <w:widowControl w:val="0"/>
    </w:pPr>
    <w:rPr>
      <w:rFonts w:ascii="Arial" w:hAnsi="Arial" w:cs="Arial"/>
    </w:rPr>
  </w:style>
  <w:style w:type="paragraph" w:styleId="AklamaMetni">
    <w:name w:val="annotation text"/>
    <w:basedOn w:val="Normal"/>
    <w:link w:val="AklamaMetniChar"/>
    <w:uiPriority w:val="99"/>
    <w:semiHidden/>
    <w:unhideWhenUsed/>
    <w:qFormat/>
    <w:rsid w:val="00B477B5"/>
  </w:style>
  <w:style w:type="paragraph" w:styleId="AklamaKonusu">
    <w:name w:val="annotation subject"/>
    <w:basedOn w:val="AklamaMetni"/>
    <w:next w:val="AklamaMetni"/>
    <w:link w:val="AklamaKonusuChar"/>
    <w:uiPriority w:val="99"/>
    <w:semiHidden/>
    <w:unhideWhenUsed/>
    <w:qFormat/>
    <w:rsid w:val="00B477B5"/>
    <w:rPr>
      <w:b/>
      <w:bCs/>
    </w:rPr>
  </w:style>
  <w:style w:type="paragraph" w:styleId="Dzeltme">
    <w:name w:val="Revision"/>
    <w:uiPriority w:val="99"/>
    <w:semiHidden/>
    <w:qFormat/>
    <w:rsid w:val="009E4E3B"/>
    <w:rPr>
      <w:rFonts w:ascii="Arial" w:hAnsi="Arial" w:cs="Arial"/>
    </w:rPr>
  </w:style>
  <w:style w:type="paragraph" w:customStyle="1" w:styleId="GvdeMetni21">
    <w:name w:val="Gövde Metni 21"/>
    <w:basedOn w:val="Normal"/>
    <w:qFormat/>
    <w:rsid w:val="007A1F34"/>
    <w:pPr>
      <w:widowControl/>
      <w:ind w:left="180" w:hanging="180"/>
      <w:textAlignment w:val="baseline"/>
    </w:pPr>
    <w:rPr>
      <w:rFonts w:cs="Times New Roman"/>
      <w:i/>
      <w:sz w:val="16"/>
    </w:rPr>
  </w:style>
  <w:style w:type="paragraph" w:customStyle="1" w:styleId="Balk11">
    <w:name w:val="Başlık #1"/>
    <w:basedOn w:val="Normal"/>
    <w:link w:val="Balk10"/>
    <w:qFormat/>
    <w:rsid w:val="00C47359"/>
    <w:pPr>
      <w:shd w:val="clear" w:color="auto" w:fill="FFFFFF"/>
      <w:spacing w:before="240" w:after="120" w:line="0" w:lineRule="atLeast"/>
      <w:ind w:hanging="520"/>
      <w:outlineLvl w:val="0"/>
    </w:pPr>
    <w:rPr>
      <w:rFonts w:ascii="Times New Roman" w:hAnsi="Times New Roman" w:cs="Times New Roman"/>
      <w:b/>
      <w:bCs/>
      <w:sz w:val="23"/>
      <w:szCs w:val="23"/>
    </w:rPr>
  </w:style>
  <w:style w:type="paragraph" w:styleId="NormalWeb">
    <w:name w:val="Normal (Web)"/>
    <w:basedOn w:val="Normal"/>
    <w:uiPriority w:val="99"/>
    <w:semiHidden/>
    <w:unhideWhenUsed/>
    <w:qFormat/>
    <w:rsid w:val="00C47359"/>
    <w:pPr>
      <w:widowControl/>
      <w:spacing w:after="150"/>
    </w:pPr>
    <w:rPr>
      <w:rFonts w:ascii="Times New Roman" w:hAnsi="Times New Roman" w:cs="Times New Roman"/>
      <w:sz w:val="24"/>
      <w:szCs w:val="24"/>
    </w:rPr>
  </w:style>
  <w:style w:type="paragraph" w:customStyle="1" w:styleId="NORMAL2">
    <w:name w:val="NORMAL2"/>
    <w:basedOn w:val="Normal"/>
    <w:qFormat/>
    <w:rsid w:val="002C1C5A"/>
    <w:pPr>
      <w:widowControl/>
    </w:pPr>
    <w:rPr>
      <w:rFonts w:ascii="Verdana" w:hAnsi="Verdana" w:cs="Times New Roman"/>
      <w:sz w:val="24"/>
      <w:szCs w:val="24"/>
      <w:lang w:val="en-US" w:eastAsia="en-US"/>
    </w:rPr>
  </w:style>
  <w:style w:type="paragraph" w:styleId="TBal">
    <w:name w:val="TOC Heading"/>
    <w:basedOn w:val="Balk1"/>
    <w:next w:val="Normal"/>
    <w:uiPriority w:val="39"/>
    <w:unhideWhenUsed/>
    <w:qFormat/>
    <w:rsid w:val="005E5F16"/>
    <w:pPr>
      <w:widowControl/>
      <w:spacing w:line="259" w:lineRule="auto"/>
    </w:pPr>
  </w:style>
  <w:style w:type="paragraph" w:customStyle="1" w:styleId="FrameContents">
    <w:name w:val="Frame Contents"/>
    <w:basedOn w:val="Normal"/>
    <w:qFormat/>
  </w:style>
  <w:style w:type="table" w:styleId="TabloKlavuzuAk">
    <w:name w:val="Grid Table Light"/>
    <w:basedOn w:val="NormalTablo"/>
    <w:uiPriority w:val="40"/>
    <w:rsid w:val="00176D5B"/>
    <w:rPr>
      <w:lang w:val="en-US" w:eastAsia="en-US" w:bidi="th-T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
    <w:name w:val="Table Grid"/>
    <w:basedOn w:val="NormalTablo"/>
    <w:uiPriority w:val="39"/>
    <w:rsid w:val="0031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6C62FB"/>
    <w:rPr>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p1 Char,harf Char,Erzurum1 Char,Num Bullet 1 Char,Bullet Number Char,Colorful List - Accent 11 Char"/>
    <w:basedOn w:val="VarsaylanParagrafYazTipi"/>
    <w:link w:val="ListeParagraf"/>
    <w:uiPriority w:val="34"/>
    <w:qFormat/>
    <w:locked/>
    <w:rsid w:val="00515EBB"/>
    <w:rPr>
      <w:rFonts w:ascii="Arial" w:hAnsi="Arial" w:cs="Arial"/>
    </w:rPr>
  </w:style>
  <w:style w:type="table" w:customStyle="1" w:styleId="TabloKlavuzu2">
    <w:name w:val="Tablo Kılavuzu2"/>
    <w:basedOn w:val="NormalTablo"/>
    <w:next w:val="TabloKlavuzu"/>
    <w:uiPriority w:val="39"/>
    <w:rsid w:val="00CC7FA0"/>
    <w:pPr>
      <w:suppressAutoHyphens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7D5CF-743F-4AB6-AEB2-F1E82EB5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5362-51C2-410F-9C10-6E3FD0FB9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7BE8F-4D28-4495-8A84-581BFB08DF1C}">
  <ds:schemaRefs>
    <ds:schemaRef ds:uri="http://schemas.microsoft.com/sharepoint/v3/contenttype/forms"/>
  </ds:schemaRefs>
</ds:datastoreItem>
</file>

<file path=customXml/itemProps4.xml><?xml version="1.0" encoding="utf-8"?>
<ds:datastoreItem xmlns:ds="http://schemas.openxmlformats.org/officeDocument/2006/customXml" ds:itemID="{9CF8A27D-86B9-498A-BDF5-CF45F81F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11947</Words>
  <Characters>68104</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Company>
  <LinksUpToDate>false</LinksUpToDate>
  <CharactersWithSpaces>79892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tusak</dc:creator>
  <dc:description/>
  <cp:lastModifiedBy>İpek Kovancı</cp:lastModifiedBy>
  <cp:revision>4</cp:revision>
  <cp:lastPrinted>2024-03-26T08:03:00Z</cp:lastPrinted>
  <dcterms:created xsi:type="dcterms:W3CDTF">2024-03-26T08:31:00Z</dcterms:created>
  <dcterms:modified xsi:type="dcterms:W3CDTF">2024-03-26T08:39:00Z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